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549F" w14:textId="77777777" w:rsidR="004470FD" w:rsidRPr="004470FD" w:rsidRDefault="004470FD" w:rsidP="004470FD">
      <w:pPr>
        <w:pStyle w:val="Kop1"/>
        <w:jc w:val="both"/>
      </w:pPr>
      <w:bookmarkStart w:id="0" w:name="_Toc468976817"/>
      <w:r w:rsidRPr="004470FD">
        <w:t>BIJLAGE 3: Vragenlijst evaluatie prediking en pastoraat</w:t>
      </w:r>
      <w:bookmarkEnd w:id="0"/>
    </w:p>
    <w:p w14:paraId="7FB0350B" w14:textId="77777777" w:rsidR="004470FD" w:rsidRDefault="004470FD" w:rsidP="004470FD">
      <w:pPr>
        <w:jc w:val="both"/>
      </w:pPr>
    </w:p>
    <w:p w14:paraId="25EFECAC" w14:textId="77777777" w:rsidR="004470FD" w:rsidRDefault="004470FD" w:rsidP="004470FD">
      <w:pPr>
        <w:jc w:val="both"/>
        <w:rPr>
          <w:b/>
          <w:sz w:val="24"/>
        </w:rPr>
      </w:pPr>
      <w:r>
        <w:rPr>
          <w:b/>
        </w:rPr>
        <w:t>Prediking</w:t>
      </w:r>
    </w:p>
    <w:p w14:paraId="005737C3" w14:textId="77777777" w:rsidR="004470FD" w:rsidRDefault="004470FD" w:rsidP="004470FD">
      <w:pPr>
        <w:ind w:left="-142" w:hanging="425"/>
      </w:pPr>
      <w:r>
        <w:t>•</w:t>
      </w:r>
      <w:r>
        <w:tab/>
        <w:t>In welke mate zijn de preken “volledig”, “kernachtig” en “actueel”?</w:t>
      </w:r>
      <w:r>
        <w:br/>
      </w:r>
      <w:r>
        <w:rPr>
          <w:u w:val="single"/>
        </w:rPr>
        <w:t>Volledig</w:t>
      </w:r>
      <w:r>
        <w:t>: komt de volle raad van God tot verlossing door het geloof in Jezus Christus helder en duidelijk naar voren?</w:t>
      </w:r>
      <w:r>
        <w:br/>
      </w:r>
      <w:r>
        <w:rPr>
          <w:u w:val="single"/>
        </w:rPr>
        <w:t>Kernachtig</w:t>
      </w:r>
      <w:r>
        <w:t>: roept de preek helder en verstaanbaar op tot bekering, levensvernieuwing en heiliging?</w:t>
      </w:r>
      <w:r>
        <w:br/>
      </w:r>
      <w:r>
        <w:rPr>
          <w:u w:val="single"/>
        </w:rPr>
        <w:t>Actueel</w:t>
      </w:r>
      <w:r>
        <w:t>: zijn de aangesneden thema’s en onderwerpen relevant voor wat er leeft in de gemeente, cultuur en samenleving? Zijn er vanuit volledigheid en kernachtigheid duidelijke verbindingen gelegd (of te maken door de hoorder) met de praktijk van alle dag, het hier en nu?</w:t>
      </w:r>
    </w:p>
    <w:p w14:paraId="2D02ECF0" w14:textId="77777777" w:rsidR="004470FD" w:rsidRDefault="004470FD" w:rsidP="004470FD">
      <w:pPr>
        <w:ind w:left="-142" w:hanging="425"/>
        <w:jc w:val="both"/>
      </w:pPr>
      <w:r>
        <w:t>•</w:t>
      </w:r>
      <w:r>
        <w:tab/>
        <w:t>In welke mate is de prediking indringend en roept het op tot een bewust leven met Christus, roept het op tot een bewust zoeken en volgen van Hem?</w:t>
      </w:r>
    </w:p>
    <w:p w14:paraId="64487666" w14:textId="77777777" w:rsidR="004470FD" w:rsidRDefault="004470FD" w:rsidP="004470FD">
      <w:pPr>
        <w:ind w:left="-142" w:hanging="425"/>
        <w:jc w:val="both"/>
      </w:pPr>
      <w:r>
        <w:t>•</w:t>
      </w:r>
      <w:r>
        <w:tab/>
        <w:t>Wat is de impact van de preek op de diverse leeftijdscategorieën? Hoe voelt men zich aangesproken? Zijn de diverse thema’s en onderwerpen herkenbaar voor de diverse leeftijdscategorieën?</w:t>
      </w:r>
    </w:p>
    <w:p w14:paraId="4AF30CA8" w14:textId="77777777" w:rsidR="004470FD" w:rsidRDefault="004470FD" w:rsidP="004470FD">
      <w:pPr>
        <w:ind w:left="-142" w:hanging="425"/>
        <w:jc w:val="both"/>
      </w:pPr>
      <w:r>
        <w:t>•</w:t>
      </w:r>
      <w:r>
        <w:tab/>
        <w:t>Hoe zit het met de balans tussen uitleg van de Schrift en de toepassing ervan?</w:t>
      </w:r>
    </w:p>
    <w:p w14:paraId="69396E8F" w14:textId="77777777" w:rsidR="004470FD" w:rsidRDefault="004470FD" w:rsidP="004470FD">
      <w:pPr>
        <w:ind w:left="-142" w:hanging="425"/>
        <w:jc w:val="both"/>
      </w:pPr>
      <w:r>
        <w:t>•</w:t>
      </w:r>
      <w:r>
        <w:tab/>
        <w:t>Is de prediking dusdanig helder dat de gemiddelde hoorder er mee aan de slag kan in de eigen actualiteit? Zet de preek aan tot overdenken en gesprek? Raakt het de hoorders in hun bestaan, in hun hart?</w:t>
      </w:r>
    </w:p>
    <w:p w14:paraId="5B534282" w14:textId="77777777" w:rsidR="004470FD" w:rsidRDefault="004470FD" w:rsidP="004470FD">
      <w:pPr>
        <w:ind w:left="-142" w:hanging="425"/>
        <w:jc w:val="both"/>
      </w:pPr>
      <w:r>
        <w:t>•</w:t>
      </w:r>
      <w:r>
        <w:tab/>
        <w:t>Opmerkingen en feedback over de verzorging van de liturgie.</w:t>
      </w:r>
    </w:p>
    <w:p w14:paraId="242B57E9" w14:textId="77777777" w:rsidR="004470FD" w:rsidRDefault="004470FD" w:rsidP="004470FD">
      <w:pPr>
        <w:ind w:left="-142" w:hanging="425"/>
        <w:jc w:val="both"/>
      </w:pPr>
      <w:r>
        <w:t>•</w:t>
      </w:r>
      <w:r>
        <w:tab/>
        <w:t>Feedback m.b.t. de stijl van preken, de non-verbale vormen van communicatie:</w:t>
      </w:r>
    </w:p>
    <w:p w14:paraId="2DD84197" w14:textId="77777777" w:rsidR="004470FD" w:rsidRDefault="004470FD" w:rsidP="004470FD">
      <w:pPr>
        <w:ind w:left="284" w:hanging="425"/>
        <w:jc w:val="both"/>
      </w:pPr>
      <w:r>
        <w:t>-</w:t>
      </w:r>
      <w:r>
        <w:tab/>
        <w:t>Hoe wordt de presentatie ervaren?</w:t>
      </w:r>
    </w:p>
    <w:p w14:paraId="5C58FD51" w14:textId="77777777" w:rsidR="004470FD" w:rsidRDefault="004470FD" w:rsidP="004470FD">
      <w:pPr>
        <w:ind w:left="284" w:hanging="425"/>
        <w:jc w:val="both"/>
      </w:pPr>
      <w:r>
        <w:t>-</w:t>
      </w:r>
      <w:r>
        <w:tab/>
        <w:t>Hoe wordt de intonatie ervaren?</w:t>
      </w:r>
    </w:p>
    <w:p w14:paraId="5CFB06DB" w14:textId="77777777" w:rsidR="004470FD" w:rsidRDefault="004470FD" w:rsidP="004470FD">
      <w:pPr>
        <w:ind w:left="284" w:hanging="425"/>
        <w:jc w:val="both"/>
      </w:pPr>
      <w:r>
        <w:t>-</w:t>
      </w:r>
      <w:r>
        <w:tab/>
        <w:t xml:space="preserve">Hoe wordt het tempo ervaren? </w:t>
      </w:r>
    </w:p>
    <w:p w14:paraId="2542F81F" w14:textId="77777777" w:rsidR="004470FD" w:rsidRDefault="004470FD" w:rsidP="004470FD">
      <w:pPr>
        <w:ind w:left="284" w:hanging="425"/>
        <w:jc w:val="both"/>
      </w:pPr>
      <w:r>
        <w:t>-</w:t>
      </w:r>
      <w:r>
        <w:tab/>
        <w:t>Opmerkingen over de houding, waarbij zaken aan de orde kunnen komen als de mate van echtheid, emotionaliteit en eerbied.</w:t>
      </w:r>
    </w:p>
    <w:p w14:paraId="15357AB5" w14:textId="77777777" w:rsidR="004470FD" w:rsidRDefault="004470FD" w:rsidP="004470FD">
      <w:pPr>
        <w:jc w:val="both"/>
      </w:pPr>
    </w:p>
    <w:p w14:paraId="3FB12322" w14:textId="77777777" w:rsidR="004470FD" w:rsidRDefault="004470FD" w:rsidP="004470FD">
      <w:pPr>
        <w:jc w:val="both"/>
        <w:rPr>
          <w:b/>
        </w:rPr>
      </w:pPr>
      <w:r>
        <w:rPr>
          <w:b/>
        </w:rPr>
        <w:t>Pastoraat</w:t>
      </w:r>
    </w:p>
    <w:p w14:paraId="099D9DBB" w14:textId="77777777" w:rsidR="004470FD" w:rsidRDefault="004470FD" w:rsidP="004470FD">
      <w:pPr>
        <w:ind w:left="-142" w:hanging="425"/>
        <w:jc w:val="both"/>
      </w:pPr>
      <w:r>
        <w:t>•</w:t>
      </w:r>
      <w:r>
        <w:tab/>
        <w:t>In welke mate lukt het de predikant om het doel van het pastoraat vast te houden?</w:t>
      </w:r>
    </w:p>
    <w:p w14:paraId="7EB8C242" w14:textId="77777777" w:rsidR="004470FD" w:rsidRDefault="004470FD" w:rsidP="004470FD">
      <w:pPr>
        <w:ind w:left="-142" w:hanging="425"/>
        <w:jc w:val="both"/>
      </w:pPr>
      <w:r>
        <w:t>•</w:t>
      </w:r>
      <w:r>
        <w:tab/>
        <w:t>Kan de predikant tijdig onderkennen dat naast pastoraat ook andere vormen van begeleiding nodig kunnen zijn en dan ook tijdig doorverwijzen?</w:t>
      </w:r>
    </w:p>
    <w:p w14:paraId="11014814" w14:textId="77777777" w:rsidR="004470FD" w:rsidRDefault="004470FD" w:rsidP="004470FD">
      <w:pPr>
        <w:ind w:left="-142" w:hanging="425"/>
        <w:jc w:val="both"/>
      </w:pPr>
      <w:r>
        <w:t>•</w:t>
      </w:r>
      <w:r>
        <w:tab/>
        <w:t>Kent de predikant eigen valkuilen in de gespreksvoering en hoe gaat deze daarmee om?</w:t>
      </w:r>
    </w:p>
    <w:p w14:paraId="7936E288" w14:textId="77777777" w:rsidR="004470FD" w:rsidRDefault="004470FD" w:rsidP="004470FD">
      <w:pPr>
        <w:ind w:left="-142" w:hanging="425"/>
        <w:jc w:val="both"/>
      </w:pPr>
      <w:r>
        <w:t>•</w:t>
      </w:r>
      <w:r>
        <w:tab/>
        <w:t>Met welke soort van vragen en doelgroepen kan de predikant goed uit de voeten en bij welke onderwerpen en categorieën voelt deze afstand en/of onvermogen?</w:t>
      </w:r>
    </w:p>
    <w:p w14:paraId="499D6F3F" w14:textId="77777777" w:rsidR="004470FD" w:rsidRDefault="004470FD" w:rsidP="004470FD">
      <w:pPr>
        <w:ind w:left="-142" w:hanging="425"/>
        <w:jc w:val="both"/>
      </w:pPr>
      <w:r>
        <w:t>•</w:t>
      </w:r>
      <w:r>
        <w:tab/>
        <w:t>Wat zijn de kernkwaliteiten van de predikant in dit taakgebied?</w:t>
      </w:r>
    </w:p>
    <w:p w14:paraId="37C196D5" w14:textId="77777777" w:rsidR="004470FD" w:rsidRDefault="004470FD" w:rsidP="004470FD">
      <w:pPr>
        <w:ind w:left="-142" w:hanging="425"/>
        <w:jc w:val="both"/>
      </w:pPr>
      <w:r>
        <w:t>•</w:t>
      </w:r>
      <w:r>
        <w:tab/>
        <w:t>Wat zijn valkuilen van de predikant in dit taakgebied en in welke situaties, bij welk type mensen worden deze valkuilen opgeroepen (getriggerd)?</w:t>
      </w:r>
    </w:p>
    <w:p w14:paraId="18C44625" w14:textId="77777777" w:rsidR="004470FD" w:rsidRDefault="004470FD" w:rsidP="004470FD">
      <w:pPr>
        <w:ind w:left="-142" w:hanging="425"/>
        <w:jc w:val="both"/>
      </w:pPr>
      <w:r>
        <w:t>•</w:t>
      </w:r>
      <w:r>
        <w:tab/>
        <w:t>Is de predikant op dit punt in staat om te komen tot een heldere formulering van de uitdagingen op gedragsniveau en lukt het ook dit uit te voeren?</w:t>
      </w:r>
    </w:p>
    <w:p w14:paraId="3CC3A7F9" w14:textId="77777777" w:rsidR="004470FD" w:rsidRDefault="004470FD" w:rsidP="004470FD">
      <w:pPr>
        <w:ind w:left="-142" w:hanging="425"/>
        <w:jc w:val="both"/>
      </w:pPr>
      <w:r>
        <w:t>•</w:t>
      </w:r>
      <w:r>
        <w:tab/>
        <w:t>Kent de predikant de eigen belemmeringen en hulpbronnen op dit punt?</w:t>
      </w:r>
    </w:p>
    <w:p w14:paraId="390FCD94" w14:textId="77777777" w:rsidR="004470FD" w:rsidRDefault="004470FD" w:rsidP="004470FD">
      <w:pPr>
        <w:ind w:left="-142" w:hanging="425"/>
        <w:jc w:val="both"/>
      </w:pPr>
      <w:r>
        <w:t>•</w:t>
      </w:r>
      <w:r>
        <w:tab/>
        <w:t>Wat zijn de allergieën van de predikant op dit vakgebied en is er bereidheid om in die allergieën eigen projecties te herkennen?</w:t>
      </w:r>
    </w:p>
    <w:p w14:paraId="2E4E839A" w14:textId="77777777" w:rsidR="004470FD" w:rsidRDefault="004470FD" w:rsidP="004470FD">
      <w:pPr>
        <w:ind w:left="-142" w:hanging="425"/>
        <w:jc w:val="both"/>
      </w:pPr>
      <w:r>
        <w:t>•</w:t>
      </w:r>
      <w:r>
        <w:tab/>
        <w:t>Heeft de predikant voldoende en een evenwichtige zelfreflectie omtrent het eigen handelen en motieven en is deze bereid oplettend te zijn op eigen verborgen motieven en blinde vlekken?</w:t>
      </w:r>
    </w:p>
    <w:p w14:paraId="33B5D842" w14:textId="6DF4E84D" w:rsidR="00971D84" w:rsidRPr="004470FD" w:rsidRDefault="00971D84" w:rsidP="004470FD"/>
    <w:sectPr w:rsidR="00971D84" w:rsidRPr="004470F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2D43" w14:textId="77777777" w:rsidR="000C4F64" w:rsidRDefault="000C4F64" w:rsidP="003F08C5">
      <w:r>
        <w:separator/>
      </w:r>
    </w:p>
  </w:endnote>
  <w:endnote w:type="continuationSeparator" w:id="0">
    <w:p w14:paraId="5EB78FCB" w14:textId="77777777" w:rsidR="000C4F64" w:rsidRDefault="000C4F64" w:rsidP="003F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586C" w14:textId="77777777" w:rsidR="000C4F64" w:rsidRDefault="000C4F64" w:rsidP="003F08C5">
      <w:r>
        <w:separator/>
      </w:r>
    </w:p>
  </w:footnote>
  <w:footnote w:type="continuationSeparator" w:id="0">
    <w:p w14:paraId="19EB906D" w14:textId="77777777" w:rsidR="000C4F64" w:rsidRDefault="000C4F64" w:rsidP="003F0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8697" w14:textId="72E496A2" w:rsidR="003F08C5" w:rsidRDefault="003F08C5">
    <w:pPr>
      <w:pStyle w:val="Koptekst"/>
    </w:pPr>
    <w:r w:rsidRPr="003F08C5">
      <w:rPr>
        <w:noProof/>
      </w:rPr>
      <w:drawing>
        <wp:anchor distT="0" distB="0" distL="114300" distR="114300" simplePos="0" relativeHeight="251662336" behindDoc="1" locked="0" layoutInCell="1" allowOverlap="1" wp14:anchorId="308C1F18" wp14:editId="5BBB10BD">
          <wp:simplePos x="0" y="0"/>
          <wp:positionH relativeFrom="column">
            <wp:posOffset>4918075</wp:posOffset>
          </wp:positionH>
          <wp:positionV relativeFrom="paragraph">
            <wp:posOffset>-305435</wp:posOffset>
          </wp:positionV>
          <wp:extent cx="1513840" cy="723900"/>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KW.png"/>
                  <pic:cNvPicPr/>
                </pic:nvPicPr>
                <pic:blipFill>
                  <a:blip r:embed="rId1"/>
                  <a:stretch>
                    <a:fillRect/>
                  </a:stretch>
                </pic:blipFill>
                <pic:spPr>
                  <a:xfrm>
                    <a:off x="0" y="0"/>
                    <a:ext cx="1513840" cy="723900"/>
                  </a:xfrm>
                  <a:prstGeom prst="rect">
                    <a:avLst/>
                  </a:prstGeom>
                </pic:spPr>
              </pic:pic>
            </a:graphicData>
          </a:graphic>
          <wp14:sizeRelH relativeFrom="margin">
            <wp14:pctWidth>0</wp14:pctWidth>
          </wp14:sizeRelH>
          <wp14:sizeRelV relativeFrom="margin">
            <wp14:pctHeight>0</wp14:pctHeight>
          </wp14:sizeRelV>
        </wp:anchor>
      </w:drawing>
    </w:r>
    <w:r w:rsidRPr="003F08C5">
      <w:rPr>
        <w:noProof/>
      </w:rPr>
      <mc:AlternateContent>
        <mc:Choice Requires="wps">
          <w:drawing>
            <wp:anchor distT="0" distB="0" distL="114300" distR="114300" simplePos="0" relativeHeight="251661312" behindDoc="0" locked="0" layoutInCell="1" allowOverlap="1" wp14:anchorId="1BB1869F" wp14:editId="15C5AE43">
              <wp:simplePos x="0" y="0"/>
              <wp:positionH relativeFrom="margin">
                <wp:posOffset>2733675</wp:posOffset>
              </wp:positionH>
              <wp:positionV relativeFrom="page">
                <wp:posOffset>10081260</wp:posOffset>
              </wp:positionV>
              <wp:extent cx="179705" cy="179705"/>
              <wp:effectExtent l="0" t="0" r="0" b="0"/>
              <wp:wrapNone/>
              <wp:docPr id="5" name="Rechthoe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rgbClr val="E434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010BA" id="Rechthoek 5" o:spid="_x0000_s1026" style="position:absolute;margin-left:215.25pt;margin-top:793.8pt;width:14.1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" fillcolor="#e4342c" stroked="f" strokeweight="1pt">
              <o:lock v:ext="edit" aspectratio="t"/>
              <w10:wrap anchorx="margin" anchory="page"/>
            </v:rect>
          </w:pict>
        </mc:Fallback>
      </mc:AlternateContent>
    </w:r>
    <w:r w:rsidRPr="003F08C5">
      <w:rPr>
        <w:noProof/>
      </w:rPr>
      <mc:AlternateContent>
        <mc:Choice Requires="wps">
          <w:drawing>
            <wp:anchor distT="0" distB="0" distL="114300" distR="114300" simplePos="0" relativeHeight="251660288" behindDoc="0" locked="0" layoutInCell="1" allowOverlap="1" wp14:anchorId="7BB11284" wp14:editId="6367877D">
              <wp:simplePos x="0" y="0"/>
              <wp:positionH relativeFrom="column">
                <wp:posOffset>-926465</wp:posOffset>
              </wp:positionH>
              <wp:positionV relativeFrom="paragraph">
                <wp:posOffset>9719310</wp:posOffset>
              </wp:positionV>
              <wp:extent cx="758190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C2FF6" id="Rechte verbindingslijn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765.3pt" to="524.05pt,7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" strokecolor="#f3a488" strokeweight=".5pt">
              <v:stroke joinstyle="miter"/>
            </v:line>
          </w:pict>
        </mc:Fallback>
      </mc:AlternateContent>
    </w:r>
    <w:r w:rsidRPr="003F08C5">
      <w:rPr>
        <w:noProof/>
      </w:rPr>
      <mc:AlternateContent>
        <mc:Choice Requires="wps">
          <w:drawing>
            <wp:anchor distT="0" distB="0" distL="114300" distR="114300" simplePos="0" relativeHeight="251659264" behindDoc="0" locked="0" layoutInCell="1" allowOverlap="1" wp14:anchorId="1A47FD32" wp14:editId="0AC031A8">
              <wp:simplePos x="0" y="0"/>
              <wp:positionH relativeFrom="column">
                <wp:posOffset>-926465</wp:posOffset>
              </wp:positionH>
              <wp:positionV relativeFrom="paragraph">
                <wp:posOffset>466725</wp:posOffset>
              </wp:positionV>
              <wp:extent cx="758190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244E5" id="Rechte verbindingslijn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75pt" to="524.0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" strokecolor="#f3a488"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C5"/>
    <w:rsid w:val="000C4F64"/>
    <w:rsid w:val="003F08C5"/>
    <w:rsid w:val="004470FD"/>
    <w:rsid w:val="00971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F68BC"/>
  <w14:defaultImageDpi w14:val="32767"/>
  <w15:chartTrackingRefBased/>
  <w15:docId w15:val="{83EFB16B-2C88-4BB7-9FE5-7453FCC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KW3 Tekst"/>
    <w:qFormat/>
    <w:rsid w:val="003F08C5"/>
    <w:pPr>
      <w:spacing w:after="0" w:line="240" w:lineRule="auto"/>
      <w:ind w:left="-567"/>
    </w:pPr>
    <w:rPr>
      <w:rFonts w:ascii="Century Gothic" w:eastAsia="MS Mincho" w:hAnsi="Century Gothic" w:cs="Times New Roman"/>
      <w:szCs w:val="24"/>
    </w:rPr>
  </w:style>
  <w:style w:type="paragraph" w:styleId="Kop1">
    <w:name w:val="heading 1"/>
    <w:aliases w:val="SKW1 Hoofdstuk"/>
    <w:basedOn w:val="Standaard"/>
    <w:next w:val="Standaard"/>
    <w:link w:val="Kop1Char"/>
    <w:uiPriority w:val="9"/>
    <w:qFormat/>
    <w:rsid w:val="003F08C5"/>
    <w:pPr>
      <w:keepNext/>
      <w:spacing w:before="120" w:after="60"/>
      <w:outlineLvl w:val="0"/>
    </w:pPr>
    <w:rPr>
      <w:rFonts w:eastAsia="Times New Roman"/>
      <w:b/>
      <w:bCs/>
      <w:kern w:val="32"/>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KW1 Hoofdstuk Char"/>
    <w:basedOn w:val="Standaardalinea-lettertype"/>
    <w:link w:val="Kop1"/>
    <w:uiPriority w:val="9"/>
    <w:rsid w:val="003F08C5"/>
    <w:rPr>
      <w:rFonts w:ascii="Century Gothic" w:eastAsia="Times New Roman" w:hAnsi="Century Gothic" w:cs="Times New Roman"/>
      <w:b/>
      <w:bCs/>
      <w:kern w:val="32"/>
      <w:sz w:val="28"/>
      <w:szCs w:val="32"/>
    </w:rPr>
  </w:style>
  <w:style w:type="paragraph" w:styleId="Koptekst">
    <w:name w:val="header"/>
    <w:basedOn w:val="Standaard"/>
    <w:link w:val="KoptekstChar"/>
    <w:uiPriority w:val="99"/>
    <w:unhideWhenUsed/>
    <w:rsid w:val="003F08C5"/>
    <w:pPr>
      <w:tabs>
        <w:tab w:val="center" w:pos="4536"/>
        <w:tab w:val="right" w:pos="9072"/>
      </w:tabs>
    </w:pPr>
  </w:style>
  <w:style w:type="character" w:customStyle="1" w:styleId="KoptekstChar">
    <w:name w:val="Koptekst Char"/>
    <w:basedOn w:val="Standaardalinea-lettertype"/>
    <w:link w:val="Koptekst"/>
    <w:uiPriority w:val="99"/>
    <w:rsid w:val="003F08C5"/>
    <w:rPr>
      <w:rFonts w:ascii="Century Gothic" w:eastAsia="MS Mincho" w:hAnsi="Century Gothic" w:cs="Times New Roman"/>
      <w:szCs w:val="24"/>
    </w:rPr>
  </w:style>
  <w:style w:type="paragraph" w:styleId="Voettekst">
    <w:name w:val="footer"/>
    <w:basedOn w:val="Standaard"/>
    <w:link w:val="VoettekstChar"/>
    <w:uiPriority w:val="99"/>
    <w:unhideWhenUsed/>
    <w:rsid w:val="003F08C5"/>
    <w:pPr>
      <w:tabs>
        <w:tab w:val="center" w:pos="4536"/>
        <w:tab w:val="right" w:pos="9072"/>
      </w:tabs>
    </w:pPr>
  </w:style>
  <w:style w:type="character" w:customStyle="1" w:styleId="VoettekstChar">
    <w:name w:val="Voettekst Char"/>
    <w:basedOn w:val="Standaardalinea-lettertype"/>
    <w:link w:val="Voettekst"/>
    <w:uiPriority w:val="99"/>
    <w:rsid w:val="003F08C5"/>
    <w:rPr>
      <w:rFonts w:ascii="Century Gothic" w:eastAsia="MS Mincho" w:hAnsi="Century Gothic"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1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862E5B0F1464EBCC1C9C1F039D912" ma:contentTypeVersion="8" ma:contentTypeDescription="Create a new document." ma:contentTypeScope="" ma:versionID="e9f538372312b8ad0e966712963b9fb4">
  <xsd:schema xmlns:xsd="http://www.w3.org/2001/XMLSchema" xmlns:xs="http://www.w3.org/2001/XMLSchema" xmlns:p="http://schemas.microsoft.com/office/2006/metadata/properties" xmlns:ns2="74472970-2c83-41c0-ba71-74ebe7f82bc4" targetNamespace="http://schemas.microsoft.com/office/2006/metadata/properties" ma:root="true" ma:fieldsID="a72fa5831b0718c1ea70c79474bb06eb" ns2:_="">
    <xsd:import namespace="74472970-2c83-41c0-ba71-74ebe7f82b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72970-2c83-41c0-ba71-74ebe7f82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73519-5B6A-4F77-8F8A-93654F432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72970-2c83-41c0-ba71-74ebe7f82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121F9-A0A2-478C-B60E-7575058400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C55AF0-5257-4130-A3CC-7D3A4F419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2410</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 Apperloo</dc:creator>
  <cp:keywords/>
  <dc:description/>
  <cp:lastModifiedBy>Mariët Apperloo</cp:lastModifiedBy>
  <cp:revision>2</cp:revision>
  <dcterms:created xsi:type="dcterms:W3CDTF">2021-06-01T15:03:00Z</dcterms:created>
  <dcterms:modified xsi:type="dcterms:W3CDTF">2021-06-22T13:35:00Z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0x0101008F6862E5B0F1464EBCC1C9C1F039D912</vt:lpwstr>
  </property>
</Properties>
</file>