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A534D" w14:textId="77777777" w:rsidR="003F3C67" w:rsidRDefault="003F3C67" w:rsidP="002900B1">
      <w:pPr>
        <w:pStyle w:val="Tekstzonderopmaak"/>
        <w:rPr>
          <w:rFonts w:ascii="Century Gothic" w:hAnsi="Century Gothic"/>
          <w:b/>
          <w:sz w:val="22"/>
          <w:szCs w:val="18"/>
        </w:rPr>
      </w:pPr>
    </w:p>
    <w:p w14:paraId="612AEF4F" w14:textId="1DFAE11A" w:rsidR="002900B1" w:rsidRPr="009A4115" w:rsidRDefault="002900B1" w:rsidP="002900B1">
      <w:pPr>
        <w:pStyle w:val="Tekstzonderopmaak"/>
        <w:rPr>
          <w:rFonts w:ascii="Century Gothic" w:hAnsi="Century Gothic"/>
          <w:b/>
          <w:sz w:val="22"/>
          <w:szCs w:val="18"/>
        </w:rPr>
      </w:pPr>
      <w:r w:rsidRPr="009A4115">
        <w:rPr>
          <w:rFonts w:ascii="Century Gothic" w:hAnsi="Century Gothic"/>
          <w:b/>
          <w:sz w:val="22"/>
          <w:szCs w:val="18"/>
        </w:rPr>
        <w:t>MODEL AKTE VAN OPHEFFING</w:t>
      </w:r>
    </w:p>
    <w:p w14:paraId="472B960C" w14:textId="77777777" w:rsidR="002900B1" w:rsidRPr="00B976CF" w:rsidRDefault="002900B1" w:rsidP="002900B1">
      <w:pPr>
        <w:pStyle w:val="Tekstzonderopmaak"/>
        <w:rPr>
          <w:rFonts w:ascii="Century Gothic" w:hAnsi="Century Gothic"/>
          <w:sz w:val="22"/>
          <w:szCs w:val="18"/>
        </w:rPr>
      </w:pPr>
    </w:p>
    <w:p w14:paraId="6E2816DC" w14:textId="4341B106" w:rsidR="002900B1" w:rsidRPr="00B976CF" w:rsidRDefault="002900B1" w:rsidP="002900B1">
      <w:pPr>
        <w:pStyle w:val="Tekstzonderopmaak"/>
        <w:rPr>
          <w:rFonts w:ascii="Century Gothic" w:hAnsi="Century Gothic"/>
          <w:b/>
          <w:sz w:val="22"/>
          <w:szCs w:val="18"/>
        </w:rPr>
      </w:pPr>
      <w:r>
        <w:rPr>
          <w:rFonts w:ascii="Century Gothic" w:hAnsi="Century Gothic"/>
          <w:b/>
          <w:sz w:val="22"/>
          <w:szCs w:val="18"/>
        </w:rPr>
        <w:t>Vooraf</w:t>
      </w:r>
    </w:p>
    <w:p w14:paraId="48370481" w14:textId="308CB8EF" w:rsidR="002900B1" w:rsidRPr="002900B1" w:rsidRDefault="002900B1" w:rsidP="002900B1">
      <w:pPr>
        <w:pStyle w:val="Tekstzonderopmaak"/>
        <w:rPr>
          <w:rFonts w:ascii="Century Gothic" w:hAnsi="Century Gothic"/>
          <w:i/>
          <w:iCs/>
          <w:sz w:val="22"/>
          <w:szCs w:val="18"/>
        </w:rPr>
      </w:pPr>
      <w:r>
        <w:rPr>
          <w:rFonts w:ascii="Century Gothic" w:hAnsi="Century Gothic"/>
          <w:i/>
          <w:iCs/>
          <w:sz w:val="22"/>
          <w:szCs w:val="18"/>
        </w:rPr>
        <w:t>Beschrijf hier in het kort de missie en geschiedenis van de kerk en de aanloop van de opheffing.</w:t>
      </w:r>
    </w:p>
    <w:p w14:paraId="01B4A1A8" w14:textId="77777777" w:rsidR="002900B1" w:rsidRPr="00B976CF" w:rsidRDefault="002900B1" w:rsidP="002900B1">
      <w:pPr>
        <w:pStyle w:val="Tekstzonderopmaak"/>
        <w:rPr>
          <w:rFonts w:ascii="Century Gothic" w:hAnsi="Century Gothic"/>
          <w:sz w:val="22"/>
          <w:szCs w:val="18"/>
        </w:rPr>
      </w:pPr>
    </w:p>
    <w:p w14:paraId="09AA66E0" w14:textId="1A2A17F5"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 xml:space="preserve">De </w:t>
      </w:r>
      <w:r>
        <w:rPr>
          <w:rFonts w:ascii="Century Gothic" w:hAnsi="Century Gothic"/>
          <w:sz w:val="22"/>
          <w:szCs w:val="18"/>
        </w:rPr>
        <w:t>kerken</w:t>
      </w:r>
      <w:r w:rsidRPr="00B976CF">
        <w:rPr>
          <w:rFonts w:ascii="Century Gothic" w:hAnsi="Century Gothic"/>
          <w:sz w:val="22"/>
          <w:szCs w:val="18"/>
        </w:rPr>
        <w:t>raad van de Gereformeerde Kerk</w:t>
      </w:r>
      <w:r w:rsidR="00454D62">
        <w:rPr>
          <w:rFonts w:ascii="Century Gothic" w:hAnsi="Century Gothic"/>
          <w:sz w:val="22"/>
          <w:szCs w:val="18"/>
        </w:rPr>
        <w:t xml:space="preserve"> vrijgemaakt / Nederlands Gereformeerde Kerk</w:t>
      </w:r>
      <w:r w:rsidR="00454D62">
        <w:rPr>
          <w:rStyle w:val="Voetnootmarkering"/>
          <w:rFonts w:ascii="Century Gothic" w:hAnsi="Century Gothic"/>
          <w:sz w:val="22"/>
          <w:szCs w:val="18"/>
        </w:rPr>
        <w:footnoteReference w:id="1"/>
      </w:r>
      <w:r w:rsidRPr="00B976CF">
        <w:rPr>
          <w:rFonts w:ascii="Century Gothic" w:hAnsi="Century Gothic"/>
          <w:sz w:val="22"/>
          <w:szCs w:val="18"/>
        </w:rPr>
        <w:t xml:space="preserve"> te ......... heeft na uitvoerige overweging en bespreking en met </w:t>
      </w:r>
      <w:r>
        <w:rPr>
          <w:rFonts w:ascii="Century Gothic" w:hAnsi="Century Gothic"/>
          <w:sz w:val="22"/>
          <w:szCs w:val="18"/>
        </w:rPr>
        <w:t>raadpleging</w:t>
      </w:r>
      <w:r w:rsidRPr="00B976CF">
        <w:rPr>
          <w:rFonts w:ascii="Century Gothic" w:hAnsi="Century Gothic"/>
          <w:sz w:val="22"/>
          <w:szCs w:val="18"/>
        </w:rPr>
        <w:t xml:space="preserve"> van de gemeente en van de classis</w:t>
      </w:r>
      <w:r w:rsidR="00454D62">
        <w:rPr>
          <w:rFonts w:ascii="Century Gothic" w:hAnsi="Century Gothic"/>
          <w:sz w:val="22"/>
          <w:szCs w:val="18"/>
        </w:rPr>
        <w:t>/regio</w:t>
      </w:r>
      <w:r w:rsidRPr="00B976CF">
        <w:rPr>
          <w:rFonts w:ascii="Century Gothic" w:hAnsi="Century Gothic"/>
          <w:sz w:val="22"/>
          <w:szCs w:val="18"/>
        </w:rPr>
        <w:t xml:space="preserve">  ................. vastgesteld, dat een afzonderlijk voortbestaan als zelfstandige kerk wegens </w:t>
      </w:r>
      <w:r>
        <w:rPr>
          <w:rFonts w:ascii="Century Gothic" w:hAnsi="Century Gothic"/>
          <w:sz w:val="22"/>
          <w:szCs w:val="18"/>
        </w:rPr>
        <w:t>……….</w:t>
      </w:r>
      <w:r w:rsidRPr="00B976CF">
        <w:rPr>
          <w:rFonts w:ascii="Century Gothic" w:hAnsi="Century Gothic"/>
          <w:sz w:val="22"/>
          <w:szCs w:val="18"/>
        </w:rPr>
        <w:t xml:space="preserve"> niet langer mogelijk en wenselijk is.</w:t>
      </w:r>
    </w:p>
    <w:p w14:paraId="693965BC" w14:textId="77777777" w:rsidR="002900B1" w:rsidRPr="00B976CF" w:rsidRDefault="002900B1" w:rsidP="002900B1">
      <w:pPr>
        <w:pStyle w:val="Tekstzonderopmaak"/>
        <w:rPr>
          <w:rFonts w:ascii="Century Gothic" w:hAnsi="Century Gothic"/>
          <w:sz w:val="22"/>
          <w:szCs w:val="18"/>
        </w:rPr>
      </w:pPr>
    </w:p>
    <w:p w14:paraId="5A00BD45" w14:textId="7C010880"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 xml:space="preserve">Daarom is besloten het zelfstandig kerkelijk leven van deze gemeente te beëindigen. </w:t>
      </w:r>
      <w:r>
        <w:rPr>
          <w:rFonts w:ascii="Century Gothic" w:hAnsi="Century Gothic"/>
          <w:sz w:val="22"/>
          <w:szCs w:val="18"/>
        </w:rPr>
        <w:t>Bij dit besluit is de gemeente als volgt geraadpleegd: ………….. De classis …….. heeft het besluit goedgekeurd.</w:t>
      </w:r>
    </w:p>
    <w:p w14:paraId="6969E4C5" w14:textId="77777777" w:rsidR="002900B1" w:rsidRPr="00B976CF" w:rsidRDefault="002900B1" w:rsidP="002900B1">
      <w:pPr>
        <w:pStyle w:val="Tekstzonderopmaak"/>
        <w:rPr>
          <w:rFonts w:ascii="Century Gothic" w:hAnsi="Century Gothic"/>
          <w:sz w:val="22"/>
          <w:szCs w:val="18"/>
        </w:rPr>
      </w:pPr>
    </w:p>
    <w:p w14:paraId="1E7A3834" w14:textId="77777777" w:rsidR="002900B1" w:rsidRPr="00B976CF" w:rsidRDefault="002900B1" w:rsidP="002900B1">
      <w:pPr>
        <w:pStyle w:val="Tekstzonderopmaak"/>
        <w:rPr>
          <w:rFonts w:ascii="Century Gothic" w:hAnsi="Century Gothic"/>
          <w:b/>
          <w:sz w:val="22"/>
          <w:szCs w:val="18"/>
        </w:rPr>
      </w:pPr>
      <w:r w:rsidRPr="00B976CF">
        <w:rPr>
          <w:rFonts w:ascii="Century Gothic" w:hAnsi="Century Gothic"/>
          <w:b/>
          <w:sz w:val="22"/>
          <w:szCs w:val="18"/>
        </w:rPr>
        <w:t>Artikel 1.</w:t>
      </w:r>
    </w:p>
    <w:p w14:paraId="51CAE62D" w14:textId="4908A6E7"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De opheffing vindt plaats op [datum] te 00.00 uur</w:t>
      </w:r>
      <w:r w:rsidR="00DC264E">
        <w:rPr>
          <w:rFonts w:ascii="Century Gothic" w:hAnsi="Century Gothic"/>
          <w:sz w:val="22"/>
          <w:szCs w:val="18"/>
        </w:rPr>
        <w:t xml:space="preserve"> (hierna te noemen: opheffingsdatum).</w:t>
      </w:r>
    </w:p>
    <w:p w14:paraId="6FED2A88" w14:textId="77777777" w:rsidR="002900B1" w:rsidRPr="00B976CF" w:rsidRDefault="002900B1" w:rsidP="002900B1">
      <w:pPr>
        <w:pStyle w:val="Tekstzonderopmaak"/>
        <w:rPr>
          <w:rFonts w:ascii="Century Gothic" w:hAnsi="Century Gothic"/>
          <w:sz w:val="22"/>
          <w:szCs w:val="18"/>
        </w:rPr>
      </w:pPr>
    </w:p>
    <w:p w14:paraId="7885899B" w14:textId="77777777" w:rsidR="002900B1" w:rsidRPr="00B976CF" w:rsidRDefault="002900B1" w:rsidP="002900B1">
      <w:pPr>
        <w:pStyle w:val="Tekstzonderopmaak"/>
        <w:rPr>
          <w:rFonts w:ascii="Century Gothic" w:hAnsi="Century Gothic"/>
          <w:b/>
          <w:sz w:val="22"/>
          <w:szCs w:val="18"/>
        </w:rPr>
      </w:pPr>
      <w:r w:rsidRPr="00B976CF">
        <w:rPr>
          <w:rFonts w:ascii="Century Gothic" w:hAnsi="Century Gothic"/>
          <w:b/>
          <w:sz w:val="22"/>
          <w:szCs w:val="18"/>
        </w:rPr>
        <w:t>Artikel 2.</w:t>
      </w:r>
    </w:p>
    <w:p w14:paraId="35FCF639" w14:textId="46AACAF8" w:rsidR="002900B1" w:rsidRPr="00B976CF" w:rsidRDefault="00DC264E" w:rsidP="002900B1">
      <w:pPr>
        <w:pStyle w:val="Tekstzonderopmaak"/>
        <w:rPr>
          <w:rFonts w:ascii="Century Gothic" w:hAnsi="Century Gothic"/>
          <w:sz w:val="22"/>
          <w:szCs w:val="18"/>
        </w:rPr>
      </w:pPr>
      <w:r>
        <w:rPr>
          <w:rFonts w:ascii="Century Gothic" w:hAnsi="Century Gothic"/>
          <w:sz w:val="22"/>
          <w:szCs w:val="18"/>
        </w:rPr>
        <w:t>Per opheffingsdatum</w:t>
      </w:r>
      <w:r w:rsidR="002900B1" w:rsidRPr="00B976CF">
        <w:rPr>
          <w:rFonts w:ascii="Century Gothic" w:hAnsi="Century Gothic"/>
          <w:sz w:val="22"/>
          <w:szCs w:val="18"/>
        </w:rPr>
        <w:t xml:space="preserve"> draagt de kerkenraad te  ......... de leden met hun instemming over aan de herderlijke zorg van één van de naburig gelegen kerken. Met de </w:t>
      </w:r>
      <w:r>
        <w:rPr>
          <w:rFonts w:ascii="Century Gothic" w:hAnsi="Century Gothic"/>
          <w:sz w:val="22"/>
          <w:szCs w:val="18"/>
        </w:rPr>
        <w:t>gemeenteleden</w:t>
      </w:r>
      <w:r w:rsidR="002900B1" w:rsidRPr="00B976CF">
        <w:rPr>
          <w:rFonts w:ascii="Century Gothic" w:hAnsi="Century Gothic"/>
          <w:sz w:val="22"/>
          <w:szCs w:val="18"/>
        </w:rPr>
        <w:t xml:space="preserve"> is met ieder persoonlijk besproken bij welke kerk men zich voegt. Een lijst van de betreffende leden met de kerk waarbij men zich voegt is als bijlage 1 aan deze akte gehecht. Bij het passeren van deze akte beschouwen de leden zich bij genoemde kerk ingeschreven.</w:t>
      </w:r>
    </w:p>
    <w:p w14:paraId="447EA660" w14:textId="77777777" w:rsidR="002900B1" w:rsidRPr="00B976CF" w:rsidRDefault="002900B1" w:rsidP="002900B1">
      <w:pPr>
        <w:pStyle w:val="Tekstzonderopmaak"/>
        <w:rPr>
          <w:rFonts w:ascii="Century Gothic" w:hAnsi="Century Gothic"/>
          <w:sz w:val="22"/>
          <w:szCs w:val="18"/>
        </w:rPr>
      </w:pPr>
    </w:p>
    <w:p w14:paraId="49C17728" w14:textId="77777777" w:rsidR="002900B1" w:rsidRPr="00B976CF" w:rsidRDefault="002900B1" w:rsidP="002900B1">
      <w:pPr>
        <w:pStyle w:val="Tekstzonderopmaak"/>
        <w:rPr>
          <w:rFonts w:ascii="Century Gothic" w:hAnsi="Century Gothic"/>
          <w:b/>
          <w:sz w:val="22"/>
          <w:szCs w:val="18"/>
        </w:rPr>
      </w:pPr>
      <w:r w:rsidRPr="00B976CF">
        <w:rPr>
          <w:rFonts w:ascii="Century Gothic" w:hAnsi="Century Gothic"/>
          <w:b/>
          <w:sz w:val="22"/>
          <w:szCs w:val="18"/>
        </w:rPr>
        <w:t>Artikel 3.</w:t>
      </w:r>
    </w:p>
    <w:p w14:paraId="1E0521E9" w14:textId="77777777"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 xml:space="preserve">Met ingang van het in artikel 1 genoemde tijdstip zijn de broeders .... ........ en ............... ontheven van hun ambtsdienst in de gemeente te ......... en ..........., waarin zij verkozen en bevestigd waren. </w:t>
      </w:r>
    </w:p>
    <w:p w14:paraId="45F29C18" w14:textId="77777777"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Optioneel:</w:t>
      </w:r>
    </w:p>
    <w:p w14:paraId="075B2442" w14:textId="77777777" w:rsidR="002900B1" w:rsidRPr="00B976CF" w:rsidRDefault="002900B1" w:rsidP="002900B1">
      <w:pPr>
        <w:pStyle w:val="Tekstzonderopmaak"/>
        <w:rPr>
          <w:rFonts w:ascii="Century Gothic" w:hAnsi="Century Gothic"/>
          <w:sz w:val="22"/>
          <w:szCs w:val="18"/>
        </w:rPr>
      </w:pPr>
    </w:p>
    <w:p w14:paraId="4E8A9BCB" w14:textId="77777777" w:rsidR="002900B1" w:rsidRPr="00B976CF" w:rsidRDefault="002900B1" w:rsidP="002900B1">
      <w:pPr>
        <w:pStyle w:val="Tekstzonderopmaak"/>
        <w:rPr>
          <w:rFonts w:ascii="Century Gothic" w:hAnsi="Century Gothic"/>
          <w:i/>
          <w:sz w:val="22"/>
          <w:szCs w:val="18"/>
        </w:rPr>
      </w:pPr>
      <w:r w:rsidRPr="00B976CF">
        <w:rPr>
          <w:rFonts w:ascii="Century Gothic" w:hAnsi="Century Gothic"/>
          <w:i/>
          <w:sz w:val="22"/>
          <w:szCs w:val="18"/>
        </w:rPr>
        <w:t>Optioneel:</w:t>
      </w:r>
    </w:p>
    <w:p w14:paraId="36878DD8" w14:textId="77777777" w:rsidR="002900B1" w:rsidRPr="00B976CF" w:rsidRDefault="002900B1" w:rsidP="002900B1">
      <w:pPr>
        <w:pStyle w:val="Tekstzonderopmaak"/>
        <w:rPr>
          <w:rFonts w:ascii="Century Gothic" w:hAnsi="Century Gothic"/>
          <w:i/>
          <w:sz w:val="22"/>
          <w:szCs w:val="18"/>
        </w:rPr>
      </w:pPr>
      <w:r w:rsidRPr="00B976CF">
        <w:rPr>
          <w:rFonts w:ascii="Century Gothic" w:hAnsi="Century Gothic"/>
          <w:i/>
          <w:sz w:val="22"/>
          <w:szCs w:val="18"/>
        </w:rPr>
        <w:t>Met ingang van het in artikel 1 genoemde tijdstip is predikant X losgemaakt van de gemeente te X onder verwijzing naar een daarvoor separaat overeengekomen en ondertekende overeenkomst tussen de betrokken partijen.</w:t>
      </w:r>
    </w:p>
    <w:p w14:paraId="09595BCF" w14:textId="0F6AA06A" w:rsidR="002900B1" w:rsidRPr="00B976CF" w:rsidRDefault="002900B1" w:rsidP="002900B1">
      <w:pPr>
        <w:pStyle w:val="Tekstzonderopmaak"/>
        <w:rPr>
          <w:rFonts w:ascii="Century Gothic" w:hAnsi="Century Gothic"/>
          <w:i/>
          <w:sz w:val="22"/>
          <w:szCs w:val="18"/>
        </w:rPr>
      </w:pPr>
      <w:r w:rsidRPr="00B976CF">
        <w:rPr>
          <w:rFonts w:ascii="Century Gothic" w:hAnsi="Century Gothic"/>
          <w:i/>
          <w:sz w:val="22"/>
          <w:szCs w:val="18"/>
        </w:rPr>
        <w:t>Optioneel</w:t>
      </w:r>
      <w:r w:rsidR="00597C62">
        <w:rPr>
          <w:rFonts w:ascii="Century Gothic" w:hAnsi="Century Gothic"/>
          <w:i/>
          <w:sz w:val="22"/>
          <w:szCs w:val="18"/>
        </w:rPr>
        <w:t>:</w:t>
      </w:r>
    </w:p>
    <w:p w14:paraId="4423BA7D" w14:textId="77777777" w:rsidR="002900B1" w:rsidRDefault="002900B1" w:rsidP="002900B1">
      <w:pPr>
        <w:pStyle w:val="Tekstzonderopmaak"/>
        <w:rPr>
          <w:rFonts w:ascii="Century Gothic" w:hAnsi="Century Gothic"/>
          <w:i/>
          <w:sz w:val="22"/>
          <w:szCs w:val="18"/>
        </w:rPr>
      </w:pPr>
      <w:r w:rsidRPr="00B976CF">
        <w:rPr>
          <w:rFonts w:ascii="Century Gothic" w:hAnsi="Century Gothic"/>
          <w:i/>
          <w:sz w:val="22"/>
          <w:szCs w:val="18"/>
        </w:rPr>
        <w:t>Met ingang van het in artikel 1 genoemde tijdstip is emeritus predikant X / weduwe X in rechten en plichten ondergebracht bij gemeente Y onder verwijzing naar een daarvoor separaat overeengekomen en ondertekend besluit van de betrokken partijen.</w:t>
      </w:r>
    </w:p>
    <w:p w14:paraId="4FE367D2" w14:textId="0898B40A" w:rsidR="00597C62" w:rsidRPr="00B976CF" w:rsidRDefault="00597C62" w:rsidP="00597C62">
      <w:pPr>
        <w:pStyle w:val="Tekstzonderopmaak"/>
        <w:rPr>
          <w:rFonts w:ascii="Century Gothic" w:hAnsi="Century Gothic"/>
          <w:i/>
          <w:sz w:val="22"/>
          <w:szCs w:val="18"/>
        </w:rPr>
      </w:pPr>
      <w:r w:rsidRPr="00B976CF">
        <w:rPr>
          <w:rFonts w:ascii="Century Gothic" w:hAnsi="Century Gothic"/>
          <w:i/>
          <w:sz w:val="22"/>
          <w:szCs w:val="18"/>
        </w:rPr>
        <w:t>Optioneel</w:t>
      </w:r>
      <w:r>
        <w:rPr>
          <w:rFonts w:ascii="Century Gothic" w:hAnsi="Century Gothic"/>
          <w:i/>
          <w:sz w:val="22"/>
          <w:szCs w:val="18"/>
        </w:rPr>
        <w:t>:</w:t>
      </w:r>
    </w:p>
    <w:p w14:paraId="6212C18C" w14:textId="2D06276E" w:rsidR="00597C62" w:rsidRPr="00B976CF" w:rsidRDefault="00597C62" w:rsidP="00597C62">
      <w:pPr>
        <w:pStyle w:val="Tekstzonderopmaak"/>
        <w:rPr>
          <w:rFonts w:ascii="Century Gothic" w:hAnsi="Century Gothic"/>
          <w:i/>
          <w:sz w:val="22"/>
          <w:szCs w:val="18"/>
        </w:rPr>
      </w:pPr>
      <w:r w:rsidRPr="00B976CF">
        <w:rPr>
          <w:rFonts w:ascii="Century Gothic" w:hAnsi="Century Gothic"/>
          <w:i/>
          <w:sz w:val="22"/>
          <w:szCs w:val="18"/>
        </w:rPr>
        <w:t xml:space="preserve">Met ingang van het in artikel 1 genoemde tijdstip is </w:t>
      </w:r>
      <w:r>
        <w:rPr>
          <w:rFonts w:ascii="Century Gothic" w:hAnsi="Century Gothic"/>
          <w:i/>
          <w:sz w:val="22"/>
          <w:szCs w:val="18"/>
        </w:rPr>
        <w:t>kerkelijk werker / koster X niet langer verbonden aan de gemeente</w:t>
      </w:r>
      <w:r w:rsidRPr="00B976CF">
        <w:rPr>
          <w:rFonts w:ascii="Century Gothic" w:hAnsi="Century Gothic"/>
          <w:i/>
          <w:sz w:val="22"/>
          <w:szCs w:val="18"/>
        </w:rPr>
        <w:t xml:space="preserve"> onder verwijzing naar een daarvoor separaat overeengekomen en ondertekend besluit van de betrokken partijen.</w:t>
      </w:r>
    </w:p>
    <w:p w14:paraId="0808AD0C" w14:textId="77777777" w:rsidR="00597C62" w:rsidRPr="00B976CF" w:rsidRDefault="00597C62" w:rsidP="002900B1">
      <w:pPr>
        <w:pStyle w:val="Tekstzonderopmaak"/>
        <w:rPr>
          <w:rFonts w:ascii="Century Gothic" w:hAnsi="Century Gothic"/>
          <w:i/>
          <w:sz w:val="22"/>
          <w:szCs w:val="18"/>
        </w:rPr>
      </w:pPr>
    </w:p>
    <w:p w14:paraId="29B62048" w14:textId="77777777" w:rsidR="002900B1" w:rsidRPr="00B976CF" w:rsidRDefault="002900B1" w:rsidP="002900B1">
      <w:pPr>
        <w:pStyle w:val="Tekstzonderopmaak"/>
        <w:rPr>
          <w:rFonts w:ascii="Century Gothic" w:hAnsi="Century Gothic"/>
          <w:sz w:val="22"/>
          <w:szCs w:val="18"/>
        </w:rPr>
      </w:pPr>
    </w:p>
    <w:p w14:paraId="09FF264C" w14:textId="77777777" w:rsidR="002900B1" w:rsidRPr="00B976CF" w:rsidRDefault="002900B1" w:rsidP="002900B1">
      <w:pPr>
        <w:pStyle w:val="Tekstzonderopmaak"/>
        <w:rPr>
          <w:rFonts w:ascii="Century Gothic" w:hAnsi="Century Gothic"/>
          <w:b/>
          <w:sz w:val="22"/>
          <w:szCs w:val="18"/>
        </w:rPr>
      </w:pPr>
      <w:r w:rsidRPr="00B976CF">
        <w:rPr>
          <w:rFonts w:ascii="Century Gothic" w:hAnsi="Century Gothic"/>
          <w:b/>
          <w:sz w:val="22"/>
          <w:szCs w:val="18"/>
        </w:rPr>
        <w:lastRenderedPageBreak/>
        <w:t>Artikel 4.</w:t>
      </w:r>
    </w:p>
    <w:p w14:paraId="1C6CDCFF" w14:textId="0DEF9903"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Bij de opheffing van de kerk te .........  vervallen alle besluiten, afspraken, regelingen en functies,</w:t>
      </w:r>
      <w:r w:rsidR="00630F0E">
        <w:rPr>
          <w:rFonts w:ascii="Century Gothic" w:hAnsi="Century Gothic"/>
          <w:sz w:val="22"/>
          <w:szCs w:val="18"/>
        </w:rPr>
        <w:t xml:space="preserve"> </w:t>
      </w:r>
      <w:r w:rsidRPr="00B976CF">
        <w:rPr>
          <w:rFonts w:ascii="Century Gothic" w:hAnsi="Century Gothic"/>
          <w:sz w:val="22"/>
          <w:szCs w:val="18"/>
        </w:rPr>
        <w:t>die in deze gemeente van kracht waren, alsmede alle rechten en verplichtingen die daaruit voortvloeien.</w:t>
      </w:r>
    </w:p>
    <w:p w14:paraId="1766DCA2" w14:textId="77777777" w:rsidR="002900B1" w:rsidRPr="00B976CF" w:rsidRDefault="002900B1" w:rsidP="002900B1">
      <w:pPr>
        <w:pStyle w:val="Tekstzonderopmaak"/>
        <w:rPr>
          <w:rFonts w:ascii="Century Gothic" w:hAnsi="Century Gothic"/>
          <w:sz w:val="22"/>
          <w:szCs w:val="18"/>
        </w:rPr>
      </w:pPr>
    </w:p>
    <w:p w14:paraId="602AFCF4" w14:textId="77777777" w:rsidR="002900B1" w:rsidRPr="00B976CF" w:rsidRDefault="002900B1" w:rsidP="002900B1">
      <w:pPr>
        <w:pStyle w:val="Tekstzonderopmaak"/>
        <w:rPr>
          <w:rFonts w:ascii="Century Gothic" w:hAnsi="Century Gothic"/>
          <w:b/>
          <w:sz w:val="22"/>
          <w:szCs w:val="18"/>
        </w:rPr>
      </w:pPr>
      <w:r w:rsidRPr="00B976CF">
        <w:rPr>
          <w:rFonts w:ascii="Century Gothic" w:hAnsi="Century Gothic"/>
          <w:b/>
          <w:sz w:val="22"/>
          <w:szCs w:val="18"/>
        </w:rPr>
        <w:t>Artikel 5.</w:t>
      </w:r>
    </w:p>
    <w:p w14:paraId="6C370F21" w14:textId="1E46FAFE"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Het gebied van de kerk te ......... wordt bij de opheffing verdeeld onder de naburige kerken, zodat daaronder voortaan het grondgebied ressorteert. Dit is aangegeven op de als bijlage 2 aan deze akte gehechte kaart.</w:t>
      </w:r>
    </w:p>
    <w:p w14:paraId="174C53CF" w14:textId="77777777" w:rsidR="002900B1" w:rsidRPr="00B976CF" w:rsidRDefault="002900B1" w:rsidP="002900B1">
      <w:pPr>
        <w:pStyle w:val="Tekstzonderopmaak"/>
        <w:rPr>
          <w:rFonts w:ascii="Century Gothic" w:hAnsi="Century Gothic"/>
          <w:sz w:val="22"/>
          <w:szCs w:val="18"/>
        </w:rPr>
      </w:pPr>
    </w:p>
    <w:p w14:paraId="6637F88D" w14:textId="77777777" w:rsidR="002900B1" w:rsidRPr="00B976CF" w:rsidRDefault="002900B1" w:rsidP="002900B1">
      <w:pPr>
        <w:pStyle w:val="Tekstzonderopmaak"/>
        <w:rPr>
          <w:rFonts w:ascii="Century Gothic" w:hAnsi="Century Gothic"/>
          <w:b/>
          <w:sz w:val="22"/>
          <w:szCs w:val="18"/>
        </w:rPr>
      </w:pPr>
      <w:r w:rsidRPr="00B976CF">
        <w:rPr>
          <w:rFonts w:ascii="Century Gothic" w:hAnsi="Century Gothic"/>
          <w:b/>
          <w:sz w:val="22"/>
          <w:szCs w:val="18"/>
        </w:rPr>
        <w:t>Artikel 6.</w:t>
      </w:r>
    </w:p>
    <w:p w14:paraId="0C471696" w14:textId="77777777"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 xml:space="preserve">De kerkenraad te ......... verklaart bij opheffing alle financiële middelen en alle bezittingen vrij van schulden en lasten over te dragen aan de gezamenlijk overeengekomen bestemmingen. Een nauwkeurige opgave daarvan is als bijlage 3 aan deze akte gehecht. </w:t>
      </w:r>
    </w:p>
    <w:p w14:paraId="1E3A3869" w14:textId="77777777" w:rsidR="002900B1" w:rsidRPr="00B976CF" w:rsidRDefault="002900B1" w:rsidP="002900B1">
      <w:pPr>
        <w:pStyle w:val="Tekstzonderopmaak"/>
        <w:rPr>
          <w:rFonts w:ascii="Century Gothic" w:hAnsi="Century Gothic"/>
          <w:sz w:val="22"/>
          <w:szCs w:val="18"/>
        </w:rPr>
      </w:pPr>
    </w:p>
    <w:p w14:paraId="3A92C54C" w14:textId="77777777"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Of</w:t>
      </w:r>
    </w:p>
    <w:p w14:paraId="2BA7D472" w14:textId="77777777" w:rsidR="002900B1" w:rsidRPr="00B976CF" w:rsidRDefault="002900B1" w:rsidP="002900B1">
      <w:pPr>
        <w:pStyle w:val="Tekstzonderopmaak"/>
        <w:rPr>
          <w:rFonts w:ascii="Century Gothic" w:hAnsi="Century Gothic"/>
          <w:b/>
          <w:sz w:val="22"/>
          <w:szCs w:val="18"/>
        </w:rPr>
      </w:pPr>
    </w:p>
    <w:p w14:paraId="608DD91A" w14:textId="77777777" w:rsidR="002900B1" w:rsidRPr="00B976CF" w:rsidRDefault="002900B1" w:rsidP="002900B1">
      <w:pPr>
        <w:pStyle w:val="Tekstzonderopmaak"/>
        <w:rPr>
          <w:rFonts w:ascii="Century Gothic" w:hAnsi="Century Gothic"/>
          <w:b/>
          <w:color w:val="FF0000"/>
          <w:sz w:val="22"/>
          <w:szCs w:val="18"/>
        </w:rPr>
      </w:pPr>
      <w:r w:rsidRPr="00B976CF">
        <w:rPr>
          <w:rFonts w:ascii="Century Gothic" w:hAnsi="Century Gothic"/>
          <w:b/>
          <w:color w:val="FF0000"/>
          <w:sz w:val="22"/>
          <w:szCs w:val="18"/>
        </w:rPr>
        <w:t>Artikel 6.</w:t>
      </w:r>
    </w:p>
    <w:p w14:paraId="3CCEA36C" w14:textId="24AED353" w:rsidR="002900B1" w:rsidRPr="00B976CF" w:rsidRDefault="002900B1" w:rsidP="002900B1">
      <w:pPr>
        <w:pStyle w:val="Tekstzonderopmaak"/>
        <w:rPr>
          <w:rFonts w:ascii="Century Gothic" w:hAnsi="Century Gothic"/>
          <w:color w:val="FF0000"/>
          <w:sz w:val="22"/>
          <w:szCs w:val="22"/>
        </w:rPr>
      </w:pPr>
      <w:r w:rsidRPr="00B976CF">
        <w:rPr>
          <w:rFonts w:ascii="Century Gothic" w:hAnsi="Century Gothic"/>
          <w:color w:val="FF0000"/>
          <w:sz w:val="22"/>
          <w:szCs w:val="22"/>
        </w:rPr>
        <w:t xml:space="preserve">Met ingang van het in artikel x genoemde tijdstip zal er een kerkenraad-in-opheffing zijn, bestaande uit de </w:t>
      </w:r>
      <w:r w:rsidR="001B3410">
        <w:rPr>
          <w:rFonts w:ascii="Century Gothic" w:hAnsi="Century Gothic"/>
          <w:color w:val="FF0000"/>
          <w:sz w:val="22"/>
          <w:szCs w:val="22"/>
        </w:rPr>
        <w:t>ambtsdragers</w:t>
      </w:r>
      <w:r w:rsidRPr="00B976CF">
        <w:rPr>
          <w:rFonts w:ascii="Century Gothic" w:hAnsi="Century Gothic"/>
          <w:color w:val="FF0000"/>
          <w:sz w:val="22"/>
          <w:szCs w:val="22"/>
        </w:rPr>
        <w:t xml:space="preserve"> X, Y en Z. Deze kerkenraad-in-opheffing ontvangt rechtsbevoegdheid en draagt zorg voor de afwikkeling van lopende zaken, waaronder beheer van de gebouwen, verkoop van onroerend goed en financiële afwikkeling. De kerkenraad-in-opheffing zal er zorg voor dragen dat het uiteindelijke batig saldo ter beschikking wordt gesteld aan XXX. De kerkenraad-in-opheffing zal één keer per half jaar verslag uitbrengen aan de classis</w:t>
      </w:r>
      <w:r w:rsidR="00E853AC">
        <w:rPr>
          <w:rFonts w:ascii="Century Gothic" w:hAnsi="Century Gothic"/>
          <w:color w:val="FF0000"/>
          <w:sz w:val="22"/>
          <w:szCs w:val="22"/>
        </w:rPr>
        <w:t>/regio</w:t>
      </w:r>
      <w:r w:rsidRPr="00B976CF">
        <w:rPr>
          <w:rFonts w:ascii="Century Gothic" w:hAnsi="Century Gothic"/>
          <w:color w:val="FF0000"/>
          <w:sz w:val="22"/>
          <w:szCs w:val="22"/>
        </w:rPr>
        <w:t>. Wanneer alle aan hem opgedragen zaken zijn afgehandeld zal de kerkenraad-in-opheffing het eindverslag uitbrengen aan de classis</w:t>
      </w:r>
      <w:r w:rsidR="00E853AC">
        <w:rPr>
          <w:rFonts w:ascii="Century Gothic" w:hAnsi="Century Gothic"/>
          <w:color w:val="FF0000"/>
          <w:sz w:val="22"/>
          <w:szCs w:val="22"/>
        </w:rPr>
        <w:t>/regio</w:t>
      </w:r>
      <w:r w:rsidRPr="00B976CF">
        <w:rPr>
          <w:rFonts w:ascii="Century Gothic" w:hAnsi="Century Gothic"/>
          <w:color w:val="FF0000"/>
          <w:sz w:val="22"/>
          <w:szCs w:val="22"/>
        </w:rPr>
        <w:t xml:space="preserve"> XXX en na ontvangen décharge ophouden te bestaan. </w:t>
      </w:r>
    </w:p>
    <w:p w14:paraId="2A876D1B" w14:textId="77777777" w:rsidR="002900B1" w:rsidRPr="00B976CF" w:rsidRDefault="002900B1" w:rsidP="002900B1">
      <w:pPr>
        <w:pStyle w:val="Tekstzonderopmaak"/>
        <w:rPr>
          <w:rFonts w:ascii="Century Gothic" w:hAnsi="Century Gothic"/>
          <w:sz w:val="22"/>
          <w:szCs w:val="18"/>
        </w:rPr>
      </w:pPr>
    </w:p>
    <w:p w14:paraId="287171FD" w14:textId="77777777" w:rsidR="002900B1" w:rsidRPr="00B976CF" w:rsidRDefault="002900B1" w:rsidP="002900B1">
      <w:pPr>
        <w:pStyle w:val="Tekstzonderopmaak"/>
        <w:rPr>
          <w:rFonts w:ascii="Century Gothic" w:hAnsi="Century Gothic"/>
          <w:sz w:val="22"/>
          <w:szCs w:val="18"/>
        </w:rPr>
      </w:pPr>
      <w:r w:rsidRPr="00B976CF">
        <w:rPr>
          <w:rFonts w:ascii="Century Gothic" w:hAnsi="Century Gothic"/>
          <w:b/>
          <w:sz w:val="22"/>
          <w:szCs w:val="18"/>
        </w:rPr>
        <w:t>Artikel 7.</w:t>
      </w:r>
    </w:p>
    <w:p w14:paraId="232EADD6" w14:textId="77777777"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 xml:space="preserve">Het archief van de kerk te .........wordt aan de kerk te ……  overgedragen zoals het in de aan deze akte gehechte bijlage 4 beschreven is. Het zal als een afzonderlijke collectie door deze kerk brand- en vochtvrij worden bewaard. </w:t>
      </w:r>
    </w:p>
    <w:p w14:paraId="50CFA3B0" w14:textId="30BC3D78"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 xml:space="preserve">Wanneer er ooit in ......... opnieuw een </w:t>
      </w:r>
      <w:r w:rsidR="00E853AC">
        <w:rPr>
          <w:rFonts w:ascii="Century Gothic" w:hAnsi="Century Gothic"/>
          <w:sz w:val="22"/>
          <w:szCs w:val="18"/>
        </w:rPr>
        <w:t>kerk</w:t>
      </w:r>
      <w:r w:rsidR="003B2C53">
        <w:rPr>
          <w:rFonts w:ascii="Century Gothic" w:hAnsi="Century Gothic"/>
          <w:sz w:val="22"/>
          <w:szCs w:val="18"/>
        </w:rPr>
        <w:t xml:space="preserve"> van dit kerkgenootschap</w:t>
      </w:r>
      <w:r w:rsidRPr="00B976CF">
        <w:rPr>
          <w:rFonts w:ascii="Century Gothic" w:hAnsi="Century Gothic"/>
          <w:sz w:val="22"/>
          <w:szCs w:val="18"/>
        </w:rPr>
        <w:t xml:space="preserve"> wordt geïnstitueerd, zal het overgedragen archief aan die kerk weer ter beschikking worden gesteld.</w:t>
      </w:r>
    </w:p>
    <w:p w14:paraId="48C77293" w14:textId="77777777" w:rsidR="002900B1" w:rsidRPr="00B976CF" w:rsidRDefault="002900B1" w:rsidP="002900B1">
      <w:pPr>
        <w:pStyle w:val="Tekstzonderopmaak"/>
        <w:rPr>
          <w:rFonts w:ascii="Century Gothic" w:hAnsi="Century Gothic"/>
          <w:sz w:val="22"/>
          <w:szCs w:val="18"/>
        </w:rPr>
      </w:pPr>
    </w:p>
    <w:p w14:paraId="268350DD" w14:textId="77777777" w:rsidR="002900B1" w:rsidRPr="00B976CF" w:rsidRDefault="002900B1" w:rsidP="002900B1">
      <w:pPr>
        <w:pStyle w:val="Tekstzonderopmaak"/>
        <w:rPr>
          <w:rFonts w:ascii="Century Gothic" w:hAnsi="Century Gothic"/>
          <w:b/>
          <w:sz w:val="22"/>
          <w:szCs w:val="18"/>
        </w:rPr>
      </w:pPr>
      <w:r w:rsidRPr="00B976CF">
        <w:rPr>
          <w:rFonts w:ascii="Century Gothic" w:hAnsi="Century Gothic"/>
          <w:b/>
          <w:sz w:val="22"/>
          <w:szCs w:val="18"/>
        </w:rPr>
        <w:t>Artikel 8.</w:t>
      </w:r>
    </w:p>
    <w:p w14:paraId="16C1F180" w14:textId="3E77AE93"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Wanneer er onverhoopt bij de realisering van de opheffing een verschil van mening over enig aspect daarvan ontstaat en daarin geen overeenstemming kan worden bereikt, zal over de betreffende kwestie van de classis</w:t>
      </w:r>
      <w:r w:rsidR="003B2C53">
        <w:rPr>
          <w:rFonts w:ascii="Century Gothic" w:hAnsi="Century Gothic"/>
          <w:sz w:val="22"/>
          <w:szCs w:val="18"/>
        </w:rPr>
        <w:t>/regio</w:t>
      </w:r>
      <w:r w:rsidRPr="00B976CF">
        <w:rPr>
          <w:rFonts w:ascii="Century Gothic" w:hAnsi="Century Gothic"/>
          <w:sz w:val="22"/>
          <w:szCs w:val="18"/>
        </w:rPr>
        <w:t xml:space="preserve"> ............... een uitspraak worden gevraagd. Deze uitspraak zal voor alle betrokkenen bindend zijn.</w:t>
      </w:r>
    </w:p>
    <w:p w14:paraId="295A6C5B" w14:textId="77777777" w:rsidR="002900B1" w:rsidRPr="00B976CF" w:rsidRDefault="002900B1" w:rsidP="002900B1">
      <w:pPr>
        <w:pStyle w:val="Tekstzonderopmaak"/>
        <w:rPr>
          <w:rFonts w:ascii="Century Gothic" w:hAnsi="Century Gothic"/>
          <w:sz w:val="22"/>
          <w:szCs w:val="18"/>
        </w:rPr>
      </w:pPr>
    </w:p>
    <w:p w14:paraId="0CFBA306" w14:textId="77777777" w:rsidR="002900B1" w:rsidRPr="00B976CF" w:rsidRDefault="002900B1" w:rsidP="002900B1">
      <w:pPr>
        <w:pStyle w:val="Tekstzonderopmaak"/>
        <w:rPr>
          <w:rFonts w:ascii="Century Gothic" w:hAnsi="Century Gothic"/>
          <w:b/>
          <w:sz w:val="22"/>
          <w:szCs w:val="18"/>
        </w:rPr>
      </w:pPr>
      <w:r w:rsidRPr="00B976CF">
        <w:rPr>
          <w:rFonts w:ascii="Century Gothic" w:hAnsi="Century Gothic"/>
          <w:b/>
          <w:sz w:val="22"/>
          <w:szCs w:val="18"/>
        </w:rPr>
        <w:t>Artikel 9.</w:t>
      </w:r>
    </w:p>
    <w:p w14:paraId="2CA9C6FE" w14:textId="77777777"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Van deze akte worden twee volledig ondertekende exemplaren als bijlagen bij de notulen van de kerkenraad bewaard: één in het archief van de kerk te ......... en één in het archief van de classis te ..........</w:t>
      </w:r>
    </w:p>
    <w:p w14:paraId="0843BF64" w14:textId="77777777" w:rsidR="002900B1" w:rsidRPr="00B976CF" w:rsidRDefault="002900B1" w:rsidP="002900B1">
      <w:pPr>
        <w:pStyle w:val="Tekstzonderopmaak"/>
        <w:rPr>
          <w:rFonts w:ascii="Century Gothic" w:hAnsi="Century Gothic"/>
          <w:sz w:val="22"/>
          <w:szCs w:val="18"/>
        </w:rPr>
      </w:pPr>
    </w:p>
    <w:p w14:paraId="2A120CE3" w14:textId="77777777"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Aldus vastgesteld en ondertekend te ............ op ..............</w:t>
      </w:r>
    </w:p>
    <w:p w14:paraId="25A738A9" w14:textId="77777777" w:rsidR="006F098A" w:rsidRDefault="006F098A" w:rsidP="002900B1">
      <w:pPr>
        <w:pStyle w:val="Tekstzonderopmaak"/>
        <w:rPr>
          <w:rFonts w:ascii="Century Gothic" w:hAnsi="Century Gothic"/>
          <w:sz w:val="22"/>
          <w:szCs w:val="18"/>
        </w:rPr>
      </w:pPr>
    </w:p>
    <w:p w14:paraId="3BDEB941" w14:textId="50ECC0A4"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lastRenderedPageBreak/>
        <w:t>De kerkenraad te ......... en ...........:</w:t>
      </w:r>
    </w:p>
    <w:p w14:paraId="6A75C99A" w14:textId="77777777" w:rsidR="002900B1" w:rsidRPr="00B976CF" w:rsidRDefault="002900B1" w:rsidP="002900B1">
      <w:pPr>
        <w:pStyle w:val="Tekstzonderopmaak"/>
        <w:rPr>
          <w:rFonts w:ascii="Century Gothic" w:hAnsi="Century Gothic"/>
          <w:sz w:val="22"/>
          <w:szCs w:val="18"/>
        </w:rPr>
      </w:pPr>
    </w:p>
    <w:p w14:paraId="43C414BA" w14:textId="77777777"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 xml:space="preserve">                                       ouderling</w:t>
      </w:r>
    </w:p>
    <w:p w14:paraId="545C001B" w14:textId="77777777"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 xml:space="preserve">                                       ouderling</w:t>
      </w:r>
    </w:p>
    <w:p w14:paraId="687CF229" w14:textId="77777777"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 xml:space="preserve">                                       diaken</w:t>
      </w:r>
    </w:p>
    <w:p w14:paraId="1C62ED62" w14:textId="77777777" w:rsidR="002900B1" w:rsidRPr="00B976CF" w:rsidRDefault="002900B1" w:rsidP="002900B1">
      <w:pPr>
        <w:pStyle w:val="Tekstzonderopmaak"/>
        <w:rPr>
          <w:rFonts w:ascii="Century Gothic" w:hAnsi="Century Gothic"/>
          <w:sz w:val="22"/>
          <w:szCs w:val="18"/>
        </w:rPr>
      </w:pPr>
      <w:r w:rsidRPr="00B976CF">
        <w:rPr>
          <w:rFonts w:ascii="Century Gothic" w:hAnsi="Century Gothic"/>
          <w:sz w:val="22"/>
          <w:szCs w:val="18"/>
        </w:rPr>
        <w:t xml:space="preserve">       </w:t>
      </w:r>
    </w:p>
    <w:p w14:paraId="469F4E8A" w14:textId="2043B5BA" w:rsidR="00DC264E" w:rsidRDefault="002900B1" w:rsidP="002900B1">
      <w:pPr>
        <w:pStyle w:val="Tekstzonderopmaak"/>
        <w:rPr>
          <w:rFonts w:ascii="Century Gothic" w:hAnsi="Century Gothic"/>
          <w:sz w:val="22"/>
          <w:szCs w:val="18"/>
        </w:rPr>
      </w:pPr>
      <w:r w:rsidRPr="00B976CF">
        <w:rPr>
          <w:rFonts w:ascii="Century Gothic" w:hAnsi="Century Gothic"/>
          <w:sz w:val="22"/>
          <w:szCs w:val="18"/>
        </w:rPr>
        <w:t xml:space="preserve">NB. De 4 bijlagen (eveneens in tweevoud) dienen door de </w:t>
      </w:r>
      <w:r w:rsidR="006D0C59">
        <w:rPr>
          <w:rFonts w:ascii="Century Gothic" w:hAnsi="Century Gothic"/>
          <w:sz w:val="22"/>
          <w:szCs w:val="18"/>
        </w:rPr>
        <w:t>voorzitters</w:t>
      </w:r>
      <w:r w:rsidRPr="00B976CF">
        <w:rPr>
          <w:rFonts w:ascii="Century Gothic" w:hAnsi="Century Gothic"/>
          <w:sz w:val="22"/>
          <w:szCs w:val="18"/>
        </w:rPr>
        <w:t xml:space="preserve"> en scriba’s van de kerkenraad en classis</w:t>
      </w:r>
      <w:r w:rsidR="006D0C59">
        <w:rPr>
          <w:rFonts w:ascii="Century Gothic" w:hAnsi="Century Gothic"/>
          <w:sz w:val="22"/>
          <w:szCs w:val="18"/>
        </w:rPr>
        <w:t>/regio</w:t>
      </w:r>
      <w:r w:rsidRPr="00B976CF">
        <w:rPr>
          <w:rFonts w:ascii="Century Gothic" w:hAnsi="Century Gothic"/>
          <w:sz w:val="22"/>
          <w:szCs w:val="18"/>
        </w:rPr>
        <w:t xml:space="preserve"> geparafeerd te worden. </w:t>
      </w:r>
    </w:p>
    <w:p w14:paraId="323F43E3" w14:textId="77777777" w:rsidR="00DC264E" w:rsidRPr="00DC264E" w:rsidRDefault="00DC264E" w:rsidP="00DC264E">
      <w:pPr>
        <w:rPr>
          <w:rFonts w:ascii="Century Gothic" w:hAnsi="Century Gothic"/>
          <w:sz w:val="18"/>
          <w:szCs w:val="14"/>
        </w:rPr>
      </w:pPr>
      <w:r w:rsidRPr="00DC264E">
        <w:rPr>
          <w:rFonts w:ascii="Century Gothic" w:hAnsi="Century Gothic"/>
          <w:sz w:val="18"/>
          <w:szCs w:val="14"/>
        </w:rPr>
        <w:br w:type="page"/>
      </w:r>
    </w:p>
    <w:p w14:paraId="314A9C08" w14:textId="4EC64CB2" w:rsidR="002C4BF4" w:rsidRPr="00DC264E" w:rsidRDefault="00DC264E" w:rsidP="00DC264E">
      <w:pPr>
        <w:rPr>
          <w:rFonts w:ascii="Century Gothic" w:hAnsi="Century Gothic"/>
          <w:b/>
          <w:bCs/>
          <w:sz w:val="22"/>
          <w:szCs w:val="18"/>
        </w:rPr>
      </w:pPr>
      <w:r w:rsidRPr="00DC264E">
        <w:rPr>
          <w:rFonts w:ascii="Century Gothic" w:hAnsi="Century Gothic"/>
          <w:b/>
          <w:bCs/>
          <w:sz w:val="22"/>
          <w:szCs w:val="18"/>
        </w:rPr>
        <w:lastRenderedPageBreak/>
        <w:t>Bijlage 1: Ledenadministratie</w:t>
      </w:r>
    </w:p>
    <w:p w14:paraId="28793A8F" w14:textId="4DC83705" w:rsidR="00DC264E" w:rsidRPr="00DC264E" w:rsidRDefault="00DC264E" w:rsidP="00DC264E">
      <w:pPr>
        <w:rPr>
          <w:rFonts w:ascii="Century Gothic" w:hAnsi="Century Gothic"/>
          <w:b/>
          <w:bCs/>
          <w:sz w:val="18"/>
          <w:szCs w:val="14"/>
        </w:rPr>
      </w:pPr>
    </w:p>
    <w:p w14:paraId="14F3A811" w14:textId="460D9B09" w:rsidR="00DC264E" w:rsidRDefault="00DC264E" w:rsidP="00DC264E">
      <w:pPr>
        <w:rPr>
          <w:rFonts w:ascii="Century Gothic" w:hAnsi="Century Gothic"/>
          <w:b/>
          <w:bCs/>
          <w:sz w:val="18"/>
          <w:szCs w:val="14"/>
        </w:rPr>
      </w:pPr>
      <w:r w:rsidRPr="00DC264E">
        <w:rPr>
          <w:rFonts w:ascii="Century Gothic" w:hAnsi="Century Gothic"/>
          <w:b/>
          <w:bCs/>
          <w:sz w:val="18"/>
          <w:szCs w:val="14"/>
        </w:rPr>
        <w:t xml:space="preserve">Naam </w:t>
      </w:r>
      <w:r w:rsidRPr="00DC264E">
        <w:rPr>
          <w:rFonts w:ascii="Century Gothic" w:hAnsi="Century Gothic"/>
          <w:b/>
          <w:bCs/>
          <w:sz w:val="18"/>
          <w:szCs w:val="14"/>
        </w:rPr>
        <w:tab/>
        <w:t>Adres</w:t>
      </w:r>
      <w:r>
        <w:rPr>
          <w:rFonts w:ascii="Century Gothic" w:hAnsi="Century Gothic"/>
          <w:b/>
          <w:bCs/>
          <w:sz w:val="18"/>
          <w:szCs w:val="14"/>
        </w:rPr>
        <w:t xml:space="preserve">         (evt. andere gegevens)      Do</w:t>
      </w:r>
      <w:r w:rsidRPr="00DC264E">
        <w:rPr>
          <w:rFonts w:ascii="Century Gothic" w:hAnsi="Century Gothic"/>
          <w:b/>
          <w:bCs/>
          <w:sz w:val="18"/>
          <w:szCs w:val="14"/>
        </w:rPr>
        <w:t>opdatum</w:t>
      </w:r>
      <w:r>
        <w:rPr>
          <w:rFonts w:ascii="Century Gothic" w:hAnsi="Century Gothic"/>
          <w:b/>
          <w:bCs/>
          <w:sz w:val="18"/>
          <w:szCs w:val="14"/>
        </w:rPr>
        <w:t xml:space="preserve">          B</w:t>
      </w:r>
      <w:r w:rsidRPr="00DC264E">
        <w:rPr>
          <w:rFonts w:ascii="Century Gothic" w:hAnsi="Century Gothic"/>
          <w:b/>
          <w:bCs/>
          <w:sz w:val="18"/>
          <w:szCs w:val="14"/>
        </w:rPr>
        <w:t>elijdenisdatum</w:t>
      </w:r>
      <w:r>
        <w:rPr>
          <w:rFonts w:ascii="Century Gothic" w:hAnsi="Century Gothic"/>
          <w:b/>
          <w:bCs/>
          <w:sz w:val="18"/>
          <w:szCs w:val="14"/>
        </w:rPr>
        <w:t xml:space="preserve"> </w:t>
      </w:r>
      <w:r>
        <w:rPr>
          <w:rFonts w:ascii="Century Gothic" w:hAnsi="Century Gothic"/>
          <w:b/>
          <w:bCs/>
          <w:sz w:val="18"/>
          <w:szCs w:val="14"/>
        </w:rPr>
        <w:tab/>
        <w:t xml:space="preserve">         V</w:t>
      </w:r>
      <w:r w:rsidRPr="00DC264E">
        <w:rPr>
          <w:rFonts w:ascii="Century Gothic" w:hAnsi="Century Gothic"/>
          <w:b/>
          <w:bCs/>
          <w:sz w:val="18"/>
          <w:szCs w:val="14"/>
        </w:rPr>
        <w:t>oegt zich bij..</w:t>
      </w:r>
    </w:p>
    <w:p w14:paraId="3C43EC29" w14:textId="77777777" w:rsidR="00803BE4" w:rsidRDefault="00803BE4" w:rsidP="00DC264E">
      <w:pPr>
        <w:rPr>
          <w:rFonts w:ascii="Century Gothic" w:hAnsi="Century Gothic"/>
          <w:b/>
          <w:bCs/>
          <w:sz w:val="18"/>
          <w:szCs w:val="14"/>
        </w:rPr>
      </w:pPr>
    </w:p>
    <w:p w14:paraId="4E9E2118" w14:textId="77777777" w:rsidR="00803BE4" w:rsidRDefault="00803BE4" w:rsidP="00DC264E">
      <w:pPr>
        <w:rPr>
          <w:rFonts w:ascii="Century Gothic" w:hAnsi="Century Gothic"/>
          <w:b/>
          <w:bCs/>
          <w:sz w:val="18"/>
          <w:szCs w:val="14"/>
        </w:rPr>
      </w:pPr>
    </w:p>
    <w:p w14:paraId="51BDD4F0" w14:textId="77777777" w:rsidR="006F098A" w:rsidRDefault="006F098A" w:rsidP="00DC264E">
      <w:pPr>
        <w:rPr>
          <w:rFonts w:ascii="Century Gothic" w:hAnsi="Century Gothic"/>
          <w:b/>
          <w:bCs/>
          <w:sz w:val="22"/>
          <w:szCs w:val="18"/>
        </w:rPr>
      </w:pPr>
    </w:p>
    <w:p w14:paraId="3998E824" w14:textId="77777777" w:rsidR="006F098A" w:rsidRDefault="006F098A" w:rsidP="00DC264E">
      <w:pPr>
        <w:rPr>
          <w:rFonts w:ascii="Century Gothic" w:hAnsi="Century Gothic"/>
          <w:b/>
          <w:bCs/>
          <w:sz w:val="22"/>
          <w:szCs w:val="18"/>
        </w:rPr>
      </w:pPr>
    </w:p>
    <w:p w14:paraId="56EB1E9E" w14:textId="77777777" w:rsidR="006F098A" w:rsidRDefault="006F098A" w:rsidP="00DC264E">
      <w:pPr>
        <w:rPr>
          <w:rFonts w:ascii="Century Gothic" w:hAnsi="Century Gothic"/>
          <w:b/>
          <w:bCs/>
          <w:sz w:val="22"/>
          <w:szCs w:val="18"/>
        </w:rPr>
      </w:pPr>
    </w:p>
    <w:p w14:paraId="7C32C896" w14:textId="3A0E6FFD" w:rsidR="00803BE4" w:rsidRPr="006F098A" w:rsidRDefault="00803BE4" w:rsidP="00DC264E">
      <w:pPr>
        <w:rPr>
          <w:rFonts w:ascii="Century Gothic" w:hAnsi="Century Gothic"/>
          <w:b/>
          <w:bCs/>
          <w:sz w:val="22"/>
          <w:szCs w:val="18"/>
        </w:rPr>
      </w:pPr>
      <w:r w:rsidRPr="006F098A">
        <w:rPr>
          <w:rFonts w:ascii="Century Gothic" w:hAnsi="Century Gothic"/>
          <w:b/>
          <w:bCs/>
          <w:sz w:val="22"/>
          <w:szCs w:val="18"/>
        </w:rPr>
        <w:t>Bijlage 2: Indeling gebied kerkelijke gemeenten na opheffing</w:t>
      </w:r>
    </w:p>
    <w:p w14:paraId="5DD268A8" w14:textId="77777777" w:rsidR="00803BE4" w:rsidRPr="006F098A" w:rsidRDefault="00803BE4" w:rsidP="00DC264E">
      <w:pPr>
        <w:rPr>
          <w:rFonts w:ascii="Century Gothic" w:hAnsi="Century Gothic"/>
          <w:b/>
          <w:bCs/>
          <w:sz w:val="22"/>
          <w:szCs w:val="18"/>
        </w:rPr>
      </w:pPr>
    </w:p>
    <w:p w14:paraId="18569825" w14:textId="77777777" w:rsidR="006F098A" w:rsidRDefault="006F098A" w:rsidP="00DC264E">
      <w:pPr>
        <w:rPr>
          <w:rFonts w:ascii="Century Gothic" w:hAnsi="Century Gothic"/>
          <w:b/>
          <w:bCs/>
          <w:sz w:val="22"/>
          <w:szCs w:val="18"/>
        </w:rPr>
      </w:pPr>
    </w:p>
    <w:p w14:paraId="1C617732" w14:textId="77777777" w:rsidR="006F098A" w:rsidRDefault="006F098A" w:rsidP="00DC264E">
      <w:pPr>
        <w:rPr>
          <w:rFonts w:ascii="Century Gothic" w:hAnsi="Century Gothic"/>
          <w:b/>
          <w:bCs/>
          <w:sz w:val="22"/>
          <w:szCs w:val="18"/>
        </w:rPr>
      </w:pPr>
    </w:p>
    <w:p w14:paraId="78871136" w14:textId="77777777" w:rsidR="006F098A" w:rsidRDefault="006F098A" w:rsidP="00DC264E">
      <w:pPr>
        <w:rPr>
          <w:rFonts w:ascii="Century Gothic" w:hAnsi="Century Gothic"/>
          <w:b/>
          <w:bCs/>
          <w:sz w:val="22"/>
          <w:szCs w:val="18"/>
        </w:rPr>
      </w:pPr>
    </w:p>
    <w:p w14:paraId="19F05406" w14:textId="77777777" w:rsidR="006F098A" w:rsidRDefault="006F098A" w:rsidP="00DC264E">
      <w:pPr>
        <w:rPr>
          <w:rFonts w:ascii="Century Gothic" w:hAnsi="Century Gothic"/>
          <w:b/>
          <w:bCs/>
          <w:sz w:val="22"/>
          <w:szCs w:val="18"/>
        </w:rPr>
      </w:pPr>
    </w:p>
    <w:p w14:paraId="3593560C" w14:textId="70AC3814" w:rsidR="00803BE4" w:rsidRPr="006F098A" w:rsidRDefault="00803BE4" w:rsidP="00DC264E">
      <w:pPr>
        <w:rPr>
          <w:rFonts w:ascii="Century Gothic" w:hAnsi="Century Gothic"/>
          <w:b/>
          <w:bCs/>
          <w:sz w:val="22"/>
          <w:szCs w:val="18"/>
        </w:rPr>
      </w:pPr>
      <w:r w:rsidRPr="006F098A">
        <w:rPr>
          <w:rFonts w:ascii="Century Gothic" w:hAnsi="Century Gothic"/>
          <w:b/>
          <w:bCs/>
          <w:sz w:val="22"/>
          <w:szCs w:val="18"/>
        </w:rPr>
        <w:t xml:space="preserve">Bijlage 3: </w:t>
      </w:r>
      <w:r w:rsidR="006F098A" w:rsidRPr="006F098A">
        <w:rPr>
          <w:rFonts w:ascii="Century Gothic" w:hAnsi="Century Gothic"/>
          <w:b/>
          <w:bCs/>
          <w:sz w:val="22"/>
          <w:szCs w:val="18"/>
        </w:rPr>
        <w:t>Opgave financiële middelen en bestemming</w:t>
      </w:r>
    </w:p>
    <w:sectPr w:rsidR="00803BE4" w:rsidRPr="006F09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4AD1" w14:textId="77777777" w:rsidR="00454D62" w:rsidRDefault="00454D62" w:rsidP="00454D62">
      <w:r>
        <w:separator/>
      </w:r>
    </w:p>
  </w:endnote>
  <w:endnote w:type="continuationSeparator" w:id="0">
    <w:p w14:paraId="10E68362" w14:textId="77777777" w:rsidR="00454D62" w:rsidRDefault="00454D62" w:rsidP="0045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770A8" w14:textId="77777777" w:rsidR="00454D62" w:rsidRDefault="00454D62" w:rsidP="00454D62">
      <w:r>
        <w:separator/>
      </w:r>
    </w:p>
  </w:footnote>
  <w:footnote w:type="continuationSeparator" w:id="0">
    <w:p w14:paraId="5B039BF6" w14:textId="77777777" w:rsidR="00454D62" w:rsidRDefault="00454D62" w:rsidP="00454D62">
      <w:r>
        <w:continuationSeparator/>
      </w:r>
    </w:p>
  </w:footnote>
  <w:footnote w:id="1">
    <w:p w14:paraId="59DAFF25" w14:textId="31124AC9" w:rsidR="00454D62" w:rsidRPr="00454D62" w:rsidRDefault="00454D62">
      <w:pPr>
        <w:pStyle w:val="Voetnoottekst"/>
        <w:rPr>
          <w:rFonts w:ascii="Century Gothic" w:hAnsi="Century Gothic"/>
        </w:rPr>
      </w:pPr>
      <w:r w:rsidRPr="00454D62">
        <w:rPr>
          <w:rStyle w:val="Voetnootmarkering"/>
          <w:rFonts w:ascii="Century Gothic" w:hAnsi="Century Gothic"/>
          <w:sz w:val="18"/>
          <w:szCs w:val="18"/>
        </w:rPr>
        <w:footnoteRef/>
      </w:r>
      <w:r w:rsidRPr="00454D62">
        <w:rPr>
          <w:rFonts w:ascii="Century Gothic" w:hAnsi="Century Gothic"/>
          <w:sz w:val="18"/>
          <w:szCs w:val="18"/>
        </w:rPr>
        <w:t xml:space="preserve"> Kies wat van toepassing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2CF"/>
    <w:multiLevelType w:val="hybridMultilevel"/>
    <w:tmpl w:val="E458BB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EF5354"/>
    <w:multiLevelType w:val="hybridMultilevel"/>
    <w:tmpl w:val="C56AFE2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B1"/>
    <w:rsid w:val="001B3410"/>
    <w:rsid w:val="001F0702"/>
    <w:rsid w:val="002900B1"/>
    <w:rsid w:val="002C4BF4"/>
    <w:rsid w:val="003B2C53"/>
    <w:rsid w:val="003F3C67"/>
    <w:rsid w:val="00454D62"/>
    <w:rsid w:val="00552BA1"/>
    <w:rsid w:val="00597C62"/>
    <w:rsid w:val="00630F0E"/>
    <w:rsid w:val="006D0C59"/>
    <w:rsid w:val="006F098A"/>
    <w:rsid w:val="007912A4"/>
    <w:rsid w:val="00803BE4"/>
    <w:rsid w:val="00DC264E"/>
    <w:rsid w:val="00E85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5CA5"/>
  <w15:chartTrackingRefBased/>
  <w15:docId w15:val="{0F901A52-3F40-4752-AAEF-61B8BBC2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00B1"/>
    <w:pPr>
      <w:spacing w:after="0" w:line="240" w:lineRule="auto"/>
    </w:pPr>
    <w:rPr>
      <w:rFonts w:ascii="Times New Roman" w:eastAsia="Times New Roman" w:hAnsi="Times New Roman"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rsid w:val="002900B1"/>
    <w:rPr>
      <w:rFonts w:ascii="Courier New" w:hAnsi="Courier New"/>
      <w:sz w:val="20"/>
    </w:rPr>
  </w:style>
  <w:style w:type="character" w:customStyle="1" w:styleId="TekstzonderopmaakChar">
    <w:name w:val="Tekst zonder opmaak Char"/>
    <w:basedOn w:val="Standaardalinea-lettertype"/>
    <w:link w:val="Tekstzonderopmaak"/>
    <w:uiPriority w:val="99"/>
    <w:semiHidden/>
    <w:rsid w:val="002900B1"/>
    <w:rPr>
      <w:rFonts w:ascii="Courier New" w:eastAsia="Times New Roman" w:hAnsi="Courier New" w:cs="Times New Roman"/>
      <w:sz w:val="20"/>
      <w:szCs w:val="20"/>
      <w:lang w:eastAsia="nl-NL"/>
    </w:rPr>
  </w:style>
  <w:style w:type="paragraph" w:styleId="Koptekst">
    <w:name w:val="header"/>
    <w:basedOn w:val="Standaard"/>
    <w:link w:val="KoptekstChar"/>
    <w:uiPriority w:val="99"/>
    <w:unhideWhenUsed/>
    <w:rsid w:val="00454D62"/>
    <w:pPr>
      <w:tabs>
        <w:tab w:val="center" w:pos="4536"/>
        <w:tab w:val="right" w:pos="9072"/>
      </w:tabs>
    </w:pPr>
  </w:style>
  <w:style w:type="character" w:customStyle="1" w:styleId="KoptekstChar">
    <w:name w:val="Koptekst Char"/>
    <w:basedOn w:val="Standaardalinea-lettertype"/>
    <w:link w:val="Koptekst"/>
    <w:uiPriority w:val="99"/>
    <w:rsid w:val="00454D62"/>
    <w:rPr>
      <w:rFonts w:ascii="Times New Roman" w:eastAsia="Times New Roman" w:hAnsi="Times New Roman" w:cs="Times New Roman"/>
      <w:sz w:val="24"/>
      <w:szCs w:val="20"/>
      <w:lang w:eastAsia="nl-NL"/>
    </w:rPr>
  </w:style>
  <w:style w:type="paragraph" w:styleId="Voettekst">
    <w:name w:val="footer"/>
    <w:basedOn w:val="Standaard"/>
    <w:link w:val="VoettekstChar"/>
    <w:uiPriority w:val="99"/>
    <w:unhideWhenUsed/>
    <w:rsid w:val="00454D62"/>
    <w:pPr>
      <w:tabs>
        <w:tab w:val="center" w:pos="4536"/>
        <w:tab w:val="right" w:pos="9072"/>
      </w:tabs>
    </w:pPr>
  </w:style>
  <w:style w:type="character" w:customStyle="1" w:styleId="VoettekstChar">
    <w:name w:val="Voettekst Char"/>
    <w:basedOn w:val="Standaardalinea-lettertype"/>
    <w:link w:val="Voettekst"/>
    <w:uiPriority w:val="99"/>
    <w:rsid w:val="00454D62"/>
    <w:rPr>
      <w:rFonts w:ascii="Times New Roman" w:eastAsia="Times New Roman" w:hAnsi="Times New Roman" w:cs="Times New Roman"/>
      <w:sz w:val="24"/>
      <w:szCs w:val="20"/>
      <w:lang w:eastAsia="nl-NL"/>
    </w:rPr>
  </w:style>
  <w:style w:type="paragraph" w:styleId="Voetnoottekst">
    <w:name w:val="footnote text"/>
    <w:basedOn w:val="Standaard"/>
    <w:link w:val="VoetnoottekstChar"/>
    <w:uiPriority w:val="99"/>
    <w:semiHidden/>
    <w:unhideWhenUsed/>
    <w:rsid w:val="00454D62"/>
    <w:rPr>
      <w:sz w:val="20"/>
    </w:rPr>
  </w:style>
  <w:style w:type="character" w:customStyle="1" w:styleId="VoetnoottekstChar">
    <w:name w:val="Voetnoottekst Char"/>
    <w:basedOn w:val="Standaardalinea-lettertype"/>
    <w:link w:val="Voetnoottekst"/>
    <w:uiPriority w:val="99"/>
    <w:semiHidden/>
    <w:rsid w:val="00454D62"/>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454D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6E91BE9719214CBE985C35E58EB2FD" ma:contentTypeVersion="11" ma:contentTypeDescription="Create a new document." ma:contentTypeScope="" ma:versionID="1ad51cd3791c9484f52a316aa8d59e46">
  <xsd:schema xmlns:xsd="http://www.w3.org/2001/XMLSchema" xmlns:xs="http://www.w3.org/2001/XMLSchema" xmlns:p="http://schemas.microsoft.com/office/2006/metadata/properties" xmlns:ns2="bdf8f3cc-2e16-402e-aa70-8325446701b1" xmlns:ns3="ec5e69af-7392-4b9b-be92-39e8e642d42a" targetNamespace="http://schemas.microsoft.com/office/2006/metadata/properties" ma:root="true" ma:fieldsID="f08214de7c5f86dc48d9339c4cc20d01" ns2:_="" ns3:_="">
    <xsd:import namespace="bdf8f3cc-2e16-402e-aa70-8325446701b1"/>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8f3cc-2e16-402e-aa70-83254467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D1839-F08B-463C-BC67-1EB223B654BD}">
  <ds:schemaRefs>
    <ds:schemaRef ds:uri="http://schemas.openxmlformats.org/officeDocument/2006/bibliography"/>
  </ds:schemaRefs>
</ds:datastoreItem>
</file>

<file path=customXml/itemProps2.xml><?xml version="1.0" encoding="utf-8"?>
<ds:datastoreItem xmlns:ds="http://schemas.openxmlformats.org/officeDocument/2006/customXml" ds:itemID="{952A7A14-2A21-4EB4-A36B-527B4AFC9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8f3cc-2e16-402e-aa70-8325446701b1"/>
    <ds:schemaRef ds:uri="ec5e69af-7392-4b9b-be92-39e8e642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3894D2-164C-40C7-8D8A-EAF8DBDD1C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B201F8-4BE5-4A3A-AC41-96DE9E7BBF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812</Words>
  <Characters>4468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Mariët Apperloo</dc:creator>
  <cp:keywords/>
  <dc:description/>
  <cp:lastModifiedBy>Mariët Apperloo</cp:lastModifiedBy>
  <cp:revision>14</cp:revision>
  <dcterms:created xsi:type="dcterms:W3CDTF">2021-08-31T14:56:00Z</dcterms:created>
  <dcterms:modified xsi:type="dcterms:W3CDTF">2021-11-24T16:17:00Z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0x010100D66E91BE9719214CBE985C35E58EB2FD</vt:lpwstr>
  </property>
</Properties>
</file>