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0DD2" w14:textId="3E5AC6AD" w:rsidR="00B079E5" w:rsidRPr="00B079E5" w:rsidRDefault="00B079E5" w:rsidP="00B079E5">
      <w:pPr>
        <w:rPr>
          <w:b/>
          <w:bCs/>
        </w:rPr>
      </w:pPr>
      <w:r w:rsidRPr="00B079E5">
        <w:rPr>
          <w:b/>
          <w:bCs/>
        </w:rPr>
        <w:t xml:space="preserve">Model </w:t>
      </w:r>
      <w:r>
        <w:rPr>
          <w:b/>
          <w:bCs/>
        </w:rPr>
        <w:t>Akte van samenvoeging</w:t>
      </w:r>
      <w:r w:rsidR="00E0517B">
        <w:rPr>
          <w:b/>
          <w:bCs/>
        </w:rPr>
        <w:t xml:space="preserve"> </w:t>
      </w:r>
      <w:r w:rsidR="00CF2D42">
        <w:rPr>
          <w:b/>
          <w:bCs/>
        </w:rPr>
        <w:t xml:space="preserve">Nederlandse Gereformeerde </w:t>
      </w:r>
      <w:r w:rsidR="00E0517B">
        <w:rPr>
          <w:b/>
          <w:bCs/>
        </w:rPr>
        <w:t>kerken</w:t>
      </w:r>
    </w:p>
    <w:p w14:paraId="6FC3825A" w14:textId="4EDE40F7" w:rsidR="00B079E5" w:rsidRDefault="00B079E5" w:rsidP="00B079E5">
      <w:r>
        <w:t xml:space="preserve">Dit model dient als </w:t>
      </w:r>
      <w:r w:rsidR="001E663C">
        <w:t>leidraad</w:t>
      </w:r>
      <w:r>
        <w:t>. In elke plaatselijke situatie zal het verder ingevuld en afgerond moeten worden.</w:t>
      </w:r>
    </w:p>
    <w:p w14:paraId="047DDA82" w14:textId="6B34662B" w:rsidR="00B079E5" w:rsidRDefault="00B079E5" w:rsidP="00FD49BD">
      <w:pPr>
        <w:spacing w:after="0" w:line="240" w:lineRule="auto"/>
      </w:pPr>
    </w:p>
    <w:p w14:paraId="76935EEA" w14:textId="682D2294" w:rsidR="00B079E5" w:rsidRDefault="00B079E5" w:rsidP="00FD49BD">
      <w:pPr>
        <w:spacing w:after="0" w:line="240" w:lineRule="auto"/>
      </w:pPr>
      <w:r>
        <w:t>MODEL AKTE VAN SAMENVOEGING</w:t>
      </w:r>
    </w:p>
    <w:p w14:paraId="3A7D3863" w14:textId="396165DF" w:rsidR="00B079E5" w:rsidRDefault="00B079E5" w:rsidP="00FD49BD">
      <w:pPr>
        <w:spacing w:after="0" w:line="240" w:lineRule="auto"/>
      </w:pPr>
    </w:p>
    <w:p w14:paraId="76B022D8" w14:textId="055A5441" w:rsidR="00B079E5" w:rsidRDefault="00B079E5" w:rsidP="00FD49BD">
      <w:pPr>
        <w:spacing w:after="0" w:line="240" w:lineRule="auto"/>
      </w:pPr>
      <w:r>
        <w:t xml:space="preserve">de </w:t>
      </w:r>
      <w:r w:rsidR="00CF2D42">
        <w:t>Nederlandse Gereformeerde Kerk</w:t>
      </w:r>
      <w:r>
        <w:t xml:space="preserve"> te Y</w:t>
      </w:r>
    </w:p>
    <w:p w14:paraId="2403DE6E" w14:textId="1E3FBBEF" w:rsidR="00B079E5" w:rsidRDefault="00B079E5" w:rsidP="00FD49BD">
      <w:pPr>
        <w:spacing w:after="0" w:line="240" w:lineRule="auto"/>
      </w:pPr>
      <w:r>
        <w:t xml:space="preserve">en </w:t>
      </w:r>
    </w:p>
    <w:p w14:paraId="0E197FF7" w14:textId="6C69E7BF" w:rsidR="00B079E5" w:rsidRDefault="00B079E5" w:rsidP="00FD49BD">
      <w:pPr>
        <w:spacing w:after="0" w:line="240" w:lineRule="auto"/>
      </w:pPr>
      <w:r>
        <w:t xml:space="preserve">de </w:t>
      </w:r>
      <w:r w:rsidR="00CF2D42">
        <w:t xml:space="preserve">Nederlandse Gereformeerde Kerk </w:t>
      </w:r>
      <w:r>
        <w:t>te Z</w:t>
      </w:r>
    </w:p>
    <w:p w14:paraId="17CE3773" w14:textId="5D3202AE" w:rsidR="00B079E5" w:rsidRDefault="00B079E5" w:rsidP="00FD49BD">
      <w:pPr>
        <w:spacing w:after="0" w:line="240" w:lineRule="auto"/>
      </w:pPr>
    </w:p>
    <w:p w14:paraId="629DA720" w14:textId="2D0241A0" w:rsidR="00B079E5" w:rsidRDefault="00B079E5" w:rsidP="00FD49BD">
      <w:pPr>
        <w:spacing w:after="0" w:line="240" w:lineRule="auto"/>
      </w:pPr>
      <w:r>
        <w:t>voegen zich samen tot</w:t>
      </w:r>
    </w:p>
    <w:p w14:paraId="4A9C528B" w14:textId="4B771817" w:rsidR="00B079E5" w:rsidRDefault="00B079E5" w:rsidP="00FD49BD">
      <w:pPr>
        <w:spacing w:after="0" w:line="240" w:lineRule="auto"/>
      </w:pPr>
      <w:r>
        <w:t>“</w:t>
      </w:r>
      <w:r w:rsidR="00CF2D42">
        <w:t xml:space="preserve">Nederlandse Gereformeerde Kerk </w:t>
      </w:r>
      <w:r w:rsidR="006E68EF">
        <w:t>XXX (</w:t>
      </w:r>
      <w:r>
        <w:t>naam van de samengevoegde</w:t>
      </w:r>
      <w:r w:rsidR="00903289">
        <w:t xml:space="preserve"> kerk</w:t>
      </w:r>
      <w:r>
        <w:t>)</w:t>
      </w:r>
      <w:r w:rsidR="005B2A98">
        <w:rPr>
          <w:rStyle w:val="Voetnootmarkering"/>
        </w:rPr>
        <w:footnoteReference w:id="1"/>
      </w:r>
      <w:r>
        <w:t>”</w:t>
      </w:r>
    </w:p>
    <w:p w14:paraId="458ABBA5" w14:textId="77777777" w:rsidR="00B079E5" w:rsidRDefault="00B079E5" w:rsidP="00FD49BD">
      <w:pPr>
        <w:spacing w:after="0" w:line="240" w:lineRule="auto"/>
      </w:pPr>
    </w:p>
    <w:p w14:paraId="5E35AE41" w14:textId="77777777" w:rsidR="00B079E5" w:rsidRDefault="00B079E5" w:rsidP="00FD49BD">
      <w:pPr>
        <w:spacing w:after="0" w:line="240" w:lineRule="auto"/>
      </w:pPr>
      <w:r>
        <w:t>VERKLARING EN ONDERTEKENING</w:t>
      </w:r>
    </w:p>
    <w:p w14:paraId="6A17E83E" w14:textId="306C31D4" w:rsidR="00B079E5" w:rsidRDefault="00B079E5" w:rsidP="00FD49BD">
      <w:pPr>
        <w:spacing w:after="0" w:line="240" w:lineRule="auto"/>
      </w:pPr>
      <w:r>
        <w:t xml:space="preserve">Dankbaar constateren de kerkenraden van de </w:t>
      </w:r>
      <w:r w:rsidR="00CF2D42">
        <w:t>NGK</w:t>
      </w:r>
      <w:r>
        <w:t xml:space="preserve"> te Y en de </w:t>
      </w:r>
      <w:r w:rsidR="00CF2D42">
        <w:t>NGK</w:t>
      </w:r>
      <w:r>
        <w:t xml:space="preserve"> te Z dat zij in de</w:t>
      </w:r>
    </w:p>
    <w:p w14:paraId="580B9A94" w14:textId="5EDCA23D" w:rsidR="00B079E5" w:rsidRDefault="00B079E5" w:rsidP="00FD49BD">
      <w:pPr>
        <w:spacing w:after="0" w:line="240" w:lineRule="auto"/>
      </w:pPr>
      <w:r>
        <w:t>afgelopen jaren mochten groeien naar eenheid. We voelen blijdschap over wat we daarin van</w:t>
      </w:r>
      <w:r w:rsidR="00FD49BD">
        <w:t xml:space="preserve"> </w:t>
      </w:r>
      <w:r>
        <w:t>onze genadige God gekregen hebben. Voor de toekomst vertrouwen we op zijn leiding en zegen over</w:t>
      </w:r>
      <w:r w:rsidR="00FD49BD">
        <w:t xml:space="preserve"> </w:t>
      </w:r>
      <w:r>
        <w:t>ons gezamenlijk kerk zijn. We willen ons door hem laten inschakelen in de uitbreiding van zijn</w:t>
      </w:r>
    </w:p>
    <w:p w14:paraId="41B2A11C" w14:textId="04A19E10" w:rsidR="00B079E5" w:rsidRDefault="00B079E5" w:rsidP="00FD49BD">
      <w:pPr>
        <w:spacing w:after="0" w:line="240" w:lineRule="auto"/>
      </w:pPr>
      <w:r>
        <w:t>koninkrijk.</w:t>
      </w:r>
      <w:r w:rsidR="00FD49BD">
        <w:t xml:space="preserve"> </w:t>
      </w:r>
      <w:r>
        <w:t>Aan hem de eer, nu en in eeuwigheid!</w:t>
      </w:r>
    </w:p>
    <w:p w14:paraId="47397120" w14:textId="77777777" w:rsidR="00FD49BD" w:rsidRDefault="00FD49BD" w:rsidP="00FD49BD">
      <w:pPr>
        <w:spacing w:after="0" w:line="240" w:lineRule="auto"/>
      </w:pPr>
    </w:p>
    <w:p w14:paraId="7CDB8CAE" w14:textId="77777777" w:rsidR="00B079E5" w:rsidRDefault="00B079E5" w:rsidP="00FD49BD">
      <w:pPr>
        <w:spacing w:after="0" w:line="240" w:lineRule="auto"/>
      </w:pPr>
      <w:r>
        <w:t>Kerk-zijn vraagt, naast een gelovige houding, ook om goede orde en duidelijke afspraken, zowel</w:t>
      </w:r>
    </w:p>
    <w:p w14:paraId="0DB0E36E" w14:textId="77777777" w:rsidR="00B079E5" w:rsidRDefault="00B079E5" w:rsidP="00FD49BD">
      <w:pPr>
        <w:spacing w:after="0" w:line="240" w:lineRule="auto"/>
      </w:pPr>
      <w:r>
        <w:t>intern als naar de kerkverbanden waarmee we verbonden zijn, en ook naar de samenleving en de</w:t>
      </w:r>
    </w:p>
    <w:p w14:paraId="56119BF2" w14:textId="37E80884" w:rsidR="00B079E5" w:rsidRDefault="00B079E5" w:rsidP="00FD49BD">
      <w:pPr>
        <w:spacing w:after="0" w:line="240" w:lineRule="auto"/>
      </w:pPr>
      <w:r>
        <w:t xml:space="preserve">overheid. Daarom leggen we, </w:t>
      </w:r>
      <w:r w:rsidR="00903289">
        <w:t>na raadpleging</w:t>
      </w:r>
      <w:r>
        <w:t xml:space="preserve"> van de gemeentes en onder goedkeuring van de</w:t>
      </w:r>
    </w:p>
    <w:p w14:paraId="6F211F79" w14:textId="02EB61F8" w:rsidR="00B079E5" w:rsidRDefault="005B7CEB" w:rsidP="00FD49BD">
      <w:pPr>
        <w:spacing w:after="0" w:line="240" w:lineRule="auto"/>
      </w:pPr>
      <w:r>
        <w:t>regio</w:t>
      </w:r>
      <w:r w:rsidR="00B079E5">
        <w:t xml:space="preserve"> (naam) van de </w:t>
      </w:r>
      <w:r>
        <w:t>Nederlandse Gereformeerde Kerk</w:t>
      </w:r>
      <w:r w:rsidR="00B079E5">
        <w:t>, de</w:t>
      </w:r>
      <w:r w:rsidR="00FD49BD">
        <w:t xml:space="preserve"> </w:t>
      </w:r>
      <w:r w:rsidR="00B079E5">
        <w:t xml:space="preserve">eenwording van onze </w:t>
      </w:r>
      <w:r w:rsidR="00903289">
        <w:t xml:space="preserve">kerken </w:t>
      </w:r>
      <w:r w:rsidR="00B079E5">
        <w:t xml:space="preserve">vast in deze </w:t>
      </w:r>
      <w:r w:rsidR="00FD49BD">
        <w:t>akte van samenvoeging.</w:t>
      </w:r>
    </w:p>
    <w:p w14:paraId="524D8DC7" w14:textId="77777777" w:rsidR="00FD49BD" w:rsidRDefault="00FD49BD" w:rsidP="00FD49BD">
      <w:pPr>
        <w:spacing w:after="0" w:line="240" w:lineRule="auto"/>
      </w:pPr>
    </w:p>
    <w:p w14:paraId="54295DE4" w14:textId="55427556" w:rsidR="00B079E5" w:rsidRDefault="00B079E5" w:rsidP="00FD49BD">
      <w:pPr>
        <w:spacing w:after="0" w:line="240" w:lineRule="auto"/>
      </w:pPr>
      <w:r>
        <w:t xml:space="preserve">Ondergetekenden, </w:t>
      </w:r>
      <w:r w:rsidR="00903289">
        <w:t>gemachtigd</w:t>
      </w:r>
      <w:r w:rsidR="00947F92">
        <w:rPr>
          <w:rStyle w:val="Voetnootmarkering"/>
        </w:rPr>
        <w:footnoteReference w:id="2"/>
      </w:r>
      <w:r w:rsidR="00903289">
        <w:t xml:space="preserve"> namens </w:t>
      </w:r>
      <w:r w:rsidR="005B7CEB">
        <w:t xml:space="preserve">Nederlandse Gereformeerde Kerk </w:t>
      </w:r>
      <w:r>
        <w:t xml:space="preserve">te Y en de </w:t>
      </w:r>
      <w:r w:rsidR="005B7CEB">
        <w:t>Nederlandse Gereformeerde Kerk</w:t>
      </w:r>
      <w:r>
        <w:t xml:space="preserve"> te Z, verklaren dat deze </w:t>
      </w:r>
      <w:r w:rsidR="00903289">
        <w:t xml:space="preserve">kerken </w:t>
      </w:r>
      <w:r>
        <w:t>met ingang van [datum]</w:t>
      </w:r>
      <w:r w:rsidR="00F52139">
        <w:t xml:space="preserve"> (verder genoemd: datum</w:t>
      </w:r>
      <w:r w:rsidR="00554B6B">
        <w:t xml:space="preserve"> van eenwording</w:t>
      </w:r>
      <w:r w:rsidR="00F52139">
        <w:t>)</w:t>
      </w:r>
      <w:r>
        <w:t xml:space="preserve"> de </w:t>
      </w:r>
      <w:r w:rsidR="00FD49BD">
        <w:t xml:space="preserve">samengevoegde </w:t>
      </w:r>
      <w:r w:rsidR="00554B6B">
        <w:t xml:space="preserve">kerk </w:t>
      </w:r>
      <w:r>
        <w:t>XXX vormen, volgens onderstaande</w:t>
      </w:r>
      <w:r w:rsidR="00F52139">
        <w:t xml:space="preserve"> </w:t>
      </w:r>
      <w:r w:rsidR="00FD49BD">
        <w:t>akte van samenvoeging</w:t>
      </w:r>
      <w:r>
        <w:t>.</w:t>
      </w:r>
    </w:p>
    <w:p w14:paraId="705FF1D7" w14:textId="77777777" w:rsidR="00FD49BD" w:rsidRDefault="00FD49BD" w:rsidP="00FD49BD">
      <w:pPr>
        <w:spacing w:after="0" w:line="240" w:lineRule="auto"/>
      </w:pPr>
    </w:p>
    <w:p w14:paraId="0DEDDBDA" w14:textId="77777777" w:rsidR="007962C5" w:rsidRDefault="007962C5" w:rsidP="00FD49BD">
      <w:pPr>
        <w:spacing w:after="0" w:line="240" w:lineRule="auto"/>
      </w:pPr>
    </w:p>
    <w:p w14:paraId="26FCE609" w14:textId="77777777" w:rsidR="007962C5" w:rsidRDefault="007962C5" w:rsidP="00FD49BD">
      <w:pPr>
        <w:spacing w:after="0" w:line="240" w:lineRule="auto"/>
      </w:pPr>
    </w:p>
    <w:p w14:paraId="760195C8" w14:textId="7917F41D" w:rsidR="00B079E5" w:rsidRDefault="00B079E5" w:rsidP="00FD49BD">
      <w:pPr>
        <w:spacing w:after="0" w:line="240" w:lineRule="auto"/>
      </w:pPr>
      <w:r>
        <w:t>(</w:t>
      </w:r>
      <w:r w:rsidR="00FD49BD">
        <w:t xml:space="preserve">hier </w:t>
      </w:r>
      <w:r>
        <w:t xml:space="preserve">volgt naam en handtekening van </w:t>
      </w:r>
      <w:r w:rsidR="00F52139">
        <w:t>gemachtigde</w:t>
      </w:r>
      <w:r w:rsidR="00554B6B">
        <w:t>n</w:t>
      </w:r>
      <w:r w:rsidR="00FD49BD">
        <w:t>)</w:t>
      </w:r>
    </w:p>
    <w:p w14:paraId="054040E5" w14:textId="2321C91C" w:rsidR="00B079E5" w:rsidRDefault="00B079E5" w:rsidP="00FD49BD">
      <w:pPr>
        <w:spacing w:after="0" w:line="240" w:lineRule="auto"/>
      </w:pPr>
      <w:r>
        <w:t>[plaats], [datum van ondertekening]</w:t>
      </w:r>
    </w:p>
    <w:p w14:paraId="622CFD9A" w14:textId="7309F341" w:rsidR="00FD49BD" w:rsidRDefault="00FD49BD" w:rsidP="00FD49BD">
      <w:pPr>
        <w:spacing w:after="0" w:line="240" w:lineRule="auto"/>
      </w:pPr>
    </w:p>
    <w:p w14:paraId="08252C5E" w14:textId="40E1A807" w:rsidR="00FD49BD" w:rsidRPr="00FD49BD" w:rsidRDefault="00B079E5" w:rsidP="00FD49BD">
      <w:pPr>
        <w:rPr>
          <w:i/>
          <w:iCs/>
        </w:rPr>
      </w:pPr>
      <w:r w:rsidRPr="00FD49BD">
        <w:rPr>
          <w:i/>
          <w:iCs/>
        </w:rPr>
        <w:t xml:space="preserve">Toelichting: een </w:t>
      </w:r>
      <w:r w:rsidR="00FD49BD" w:rsidRPr="00FD49BD">
        <w:rPr>
          <w:i/>
          <w:iCs/>
        </w:rPr>
        <w:t>akte van samenvoeging</w:t>
      </w:r>
      <w:r w:rsidRPr="00FD49BD">
        <w:rPr>
          <w:i/>
          <w:iCs/>
        </w:rPr>
        <w:t xml:space="preserve"> is een zakelijk,</w:t>
      </w:r>
      <w:r w:rsidR="00FD49BD" w:rsidRPr="00FD49BD">
        <w:rPr>
          <w:i/>
          <w:iCs/>
        </w:rPr>
        <w:t xml:space="preserve"> </w:t>
      </w:r>
      <w:r w:rsidRPr="00FD49BD">
        <w:rPr>
          <w:i/>
          <w:iCs/>
        </w:rPr>
        <w:t>kerkjuridisch document. Het is mooi</w:t>
      </w:r>
      <w:r w:rsidR="00FD49BD" w:rsidRPr="00FD49BD">
        <w:rPr>
          <w:i/>
          <w:iCs/>
        </w:rPr>
        <w:t xml:space="preserve"> </w:t>
      </w:r>
      <w:r w:rsidRPr="00FD49BD">
        <w:rPr>
          <w:i/>
          <w:iCs/>
        </w:rPr>
        <w:t xml:space="preserve">om die </w:t>
      </w:r>
      <w:r w:rsidR="00FD49BD">
        <w:rPr>
          <w:i/>
          <w:iCs/>
        </w:rPr>
        <w:t>te openen met een inleidende</w:t>
      </w:r>
      <w:r w:rsidR="00FD49BD" w:rsidRPr="00FD49BD">
        <w:rPr>
          <w:i/>
          <w:iCs/>
        </w:rPr>
        <w:t xml:space="preserve"> </w:t>
      </w:r>
      <w:r w:rsidRPr="00FD49BD">
        <w:rPr>
          <w:i/>
          <w:iCs/>
        </w:rPr>
        <w:t>verklaring</w:t>
      </w:r>
      <w:r w:rsidR="00FD49BD">
        <w:rPr>
          <w:i/>
          <w:iCs/>
        </w:rPr>
        <w:t xml:space="preserve"> waarin u uw geloof belijdt en uw dankbaarheid uitspreekt</w:t>
      </w:r>
      <w:r w:rsidRPr="00FD49BD">
        <w:rPr>
          <w:i/>
          <w:iCs/>
        </w:rPr>
        <w:t>.</w:t>
      </w:r>
      <w:r w:rsidR="00FD49BD">
        <w:rPr>
          <w:i/>
          <w:iCs/>
        </w:rPr>
        <w:t xml:space="preserve"> Eventueel kunt u </w:t>
      </w:r>
      <w:r w:rsidR="00E60FE7">
        <w:rPr>
          <w:i/>
          <w:iCs/>
        </w:rPr>
        <w:t xml:space="preserve">kort </w:t>
      </w:r>
      <w:r w:rsidR="00FD49BD">
        <w:rPr>
          <w:i/>
          <w:iCs/>
        </w:rPr>
        <w:t xml:space="preserve">toelichten hoe u Gods </w:t>
      </w:r>
      <w:r w:rsidR="00E60FE7">
        <w:rPr>
          <w:i/>
          <w:iCs/>
        </w:rPr>
        <w:t>werk ziet</w:t>
      </w:r>
      <w:r w:rsidR="00FD49BD">
        <w:rPr>
          <w:i/>
          <w:iCs/>
        </w:rPr>
        <w:t xml:space="preserve"> in het samenvoegen van deze </w:t>
      </w:r>
      <w:r w:rsidR="00554B6B">
        <w:rPr>
          <w:i/>
          <w:iCs/>
        </w:rPr>
        <w:t>kerken</w:t>
      </w:r>
      <w:r w:rsidR="00FD49BD">
        <w:rPr>
          <w:i/>
          <w:iCs/>
        </w:rPr>
        <w:t>.</w:t>
      </w:r>
      <w:r w:rsidRPr="00FD49BD">
        <w:rPr>
          <w:i/>
          <w:iCs/>
        </w:rPr>
        <w:t xml:space="preserve"> De</w:t>
      </w:r>
      <w:r w:rsidR="00C4011C">
        <w:rPr>
          <w:i/>
          <w:iCs/>
        </w:rPr>
        <w:t xml:space="preserve"> hierboven genoemde </w:t>
      </w:r>
      <w:r w:rsidRPr="00FD49BD">
        <w:rPr>
          <w:i/>
          <w:iCs/>
        </w:rPr>
        <w:t>tekst is</w:t>
      </w:r>
      <w:r w:rsidR="00FD49BD" w:rsidRPr="00FD49BD">
        <w:rPr>
          <w:i/>
          <w:iCs/>
        </w:rPr>
        <w:t xml:space="preserve"> </w:t>
      </w:r>
      <w:r w:rsidRPr="00FD49BD">
        <w:rPr>
          <w:i/>
          <w:iCs/>
        </w:rPr>
        <w:t>slechts een voorbeeld</w:t>
      </w:r>
      <w:r w:rsidR="00FD49BD" w:rsidRPr="00FD49BD">
        <w:rPr>
          <w:i/>
          <w:iCs/>
        </w:rPr>
        <w:t>.</w:t>
      </w:r>
    </w:p>
    <w:p w14:paraId="16AF5054" w14:textId="77777777" w:rsidR="00FD49BD" w:rsidRDefault="00FD49BD">
      <w:r>
        <w:br w:type="page"/>
      </w:r>
    </w:p>
    <w:p w14:paraId="5CC49DE7" w14:textId="50D5AF5D" w:rsidR="00B079E5" w:rsidRPr="00E60FE7" w:rsidRDefault="00E60FE7" w:rsidP="00E60FE7">
      <w:pPr>
        <w:spacing w:after="0" w:line="240" w:lineRule="auto"/>
        <w:rPr>
          <w:b/>
          <w:bCs/>
        </w:rPr>
      </w:pPr>
      <w:r w:rsidRPr="00E60FE7">
        <w:rPr>
          <w:b/>
          <w:bCs/>
        </w:rPr>
        <w:lastRenderedPageBreak/>
        <w:t>A</w:t>
      </w:r>
      <w:r w:rsidR="00B079E5" w:rsidRPr="00E60FE7">
        <w:rPr>
          <w:b/>
          <w:bCs/>
        </w:rPr>
        <w:t>rtikel 1. Statuut</w:t>
      </w:r>
    </w:p>
    <w:p w14:paraId="5A53BC63" w14:textId="3A83846A" w:rsidR="00B079E5" w:rsidRDefault="00C43B4D" w:rsidP="007B06B2">
      <w:pPr>
        <w:spacing w:after="0" w:line="240" w:lineRule="auto"/>
      </w:pPr>
      <w:r w:rsidRPr="00C43B4D">
        <w:t xml:space="preserve">De </w:t>
      </w:r>
      <w:r w:rsidR="00877611">
        <w:t xml:space="preserve">XXX (naam van de samengevoegde </w:t>
      </w:r>
      <w:r w:rsidR="00B432A2">
        <w:t>kerk</w:t>
      </w:r>
      <w:r w:rsidR="00877611">
        <w:t>)</w:t>
      </w:r>
      <w:r w:rsidRPr="00C43B4D">
        <w:t xml:space="preserve"> is een geloofsgemeenschap die behoort tot de</w:t>
      </w:r>
      <w:r w:rsidR="00D14929" w:rsidRPr="00D14929">
        <w:t xml:space="preserve"> </w:t>
      </w:r>
      <w:r w:rsidR="00D14929">
        <w:t>Nederlandse Gereformeerde Kerken</w:t>
      </w:r>
      <w:r w:rsidRPr="00C43B4D">
        <w:t xml:space="preserve">. </w:t>
      </w:r>
      <w:r w:rsidR="00B432A2">
        <w:t xml:space="preserve">Het eigen recht van deze kerken, zoals beschreven in art. </w:t>
      </w:r>
      <w:r w:rsidR="007C5B0D">
        <w:t xml:space="preserve">G2 </w:t>
      </w:r>
      <w:r w:rsidR="00B432A2">
        <w:t>van hun kerkorde</w:t>
      </w:r>
      <w:r w:rsidR="0064247A">
        <w:rPr>
          <w:rStyle w:val="Voetnootmarkering"/>
        </w:rPr>
        <w:footnoteReference w:id="3"/>
      </w:r>
      <w:r w:rsidR="00B432A2">
        <w:t>, vormt het statuut waarmee zij optreedt als rechtspersoon zoals</w:t>
      </w:r>
      <w:r w:rsidRPr="00C43B4D">
        <w:t xml:space="preserve"> bedoeld in artikel 2 boek 2</w:t>
      </w:r>
      <w:r>
        <w:t xml:space="preserve"> </w:t>
      </w:r>
      <w:r w:rsidRPr="00C43B4D">
        <w:t>Burgerlijk wetboek.</w:t>
      </w:r>
    </w:p>
    <w:p w14:paraId="23936EE7" w14:textId="77777777" w:rsidR="00E60FE7" w:rsidRDefault="00E60FE7" w:rsidP="00E60FE7">
      <w:pPr>
        <w:spacing w:after="0" w:line="240" w:lineRule="auto"/>
      </w:pPr>
    </w:p>
    <w:p w14:paraId="596EF7AE" w14:textId="5E9DF9E2" w:rsidR="00B079E5" w:rsidRPr="00E60FE7" w:rsidRDefault="00E60FE7" w:rsidP="00E60FE7">
      <w:pPr>
        <w:spacing w:after="0" w:line="240" w:lineRule="auto"/>
        <w:rPr>
          <w:b/>
          <w:bCs/>
        </w:rPr>
      </w:pPr>
      <w:r>
        <w:rPr>
          <w:b/>
          <w:bCs/>
        </w:rPr>
        <w:t>A</w:t>
      </w:r>
      <w:r w:rsidR="00B079E5" w:rsidRPr="00E60FE7">
        <w:rPr>
          <w:b/>
          <w:bCs/>
        </w:rPr>
        <w:t xml:space="preserve">rtikel 2. </w:t>
      </w:r>
      <w:r w:rsidR="003063B1">
        <w:rPr>
          <w:b/>
          <w:bCs/>
        </w:rPr>
        <w:t>Besluitvorming</w:t>
      </w:r>
    </w:p>
    <w:p w14:paraId="75760931" w14:textId="2CB7AA45" w:rsidR="005505C0" w:rsidRDefault="00B079E5" w:rsidP="005505C0">
      <w:pPr>
        <w:spacing w:after="0" w:line="240" w:lineRule="auto"/>
      </w:pPr>
      <w:r>
        <w:t xml:space="preserve">a. </w:t>
      </w:r>
      <w:r w:rsidR="005505C0">
        <w:t xml:space="preserve">De </w:t>
      </w:r>
      <w:r w:rsidR="00794C50">
        <w:t xml:space="preserve">kerkenraden van de </w:t>
      </w:r>
      <w:r w:rsidR="001430F7">
        <w:t xml:space="preserve">Nederlandse Gereformeerde Kerk </w:t>
      </w:r>
      <w:r w:rsidR="005505C0">
        <w:t xml:space="preserve">te Y en de </w:t>
      </w:r>
      <w:r w:rsidR="001430F7">
        <w:t>Nederlandse Gereformeerde Kerk</w:t>
      </w:r>
      <w:r w:rsidR="005505C0">
        <w:t xml:space="preserve"> te Z </w:t>
      </w:r>
      <w:r w:rsidR="003711BF">
        <w:t xml:space="preserve">hebben </w:t>
      </w:r>
      <w:r w:rsidR="00794C50">
        <w:t xml:space="preserve">beide besloten, na </w:t>
      </w:r>
      <w:r w:rsidR="00B432A2">
        <w:t xml:space="preserve">hun </w:t>
      </w:r>
      <w:r w:rsidR="008E2B65">
        <w:t xml:space="preserve">gemeente gehoord te hebben, tot samenvoegen van beide </w:t>
      </w:r>
      <w:r w:rsidR="00B432A2">
        <w:t xml:space="preserve">kerken </w:t>
      </w:r>
      <w:r w:rsidR="008E2B65">
        <w:t xml:space="preserve">tot één nieuwe </w:t>
      </w:r>
      <w:r w:rsidR="00906E23">
        <w:t>kerk</w:t>
      </w:r>
      <w:r w:rsidR="008E2B65">
        <w:t>.</w:t>
      </w:r>
      <w:r w:rsidR="00E63C64">
        <w:rPr>
          <w:rStyle w:val="Voetnootmarkering"/>
        </w:rPr>
        <w:footnoteReference w:id="4"/>
      </w:r>
    </w:p>
    <w:p w14:paraId="0F717E96" w14:textId="4CA3D463" w:rsidR="00B079E5" w:rsidRDefault="00B079E5" w:rsidP="00E60FE7">
      <w:pPr>
        <w:spacing w:after="0" w:line="240" w:lineRule="auto"/>
      </w:pPr>
      <w:r>
        <w:t xml:space="preserve">b. Deze </w:t>
      </w:r>
      <w:r w:rsidR="005E3131">
        <w:t>NGK’s</w:t>
      </w:r>
      <w:r>
        <w:t xml:space="preserve"> vormen per [datum] </w:t>
      </w:r>
      <w:r w:rsidR="00906E23">
        <w:t xml:space="preserve">(hierna genoemd: datum van </w:t>
      </w:r>
      <w:r w:rsidR="00A73128">
        <w:t>eenwording</w:t>
      </w:r>
      <w:r w:rsidR="00906E23">
        <w:t xml:space="preserve">) </w:t>
      </w:r>
      <w:r w:rsidR="00E60FE7">
        <w:t xml:space="preserve">één </w:t>
      </w:r>
      <w:r w:rsidR="008E2B65">
        <w:t xml:space="preserve">kerk </w:t>
      </w:r>
      <w:r>
        <w:t>met de naam XXX.</w:t>
      </w:r>
    </w:p>
    <w:p w14:paraId="04EDEB7D" w14:textId="0F1EF33E" w:rsidR="00E60FE7" w:rsidRDefault="00E60FE7" w:rsidP="00E60FE7">
      <w:pPr>
        <w:spacing w:after="0" w:line="240" w:lineRule="auto"/>
      </w:pPr>
    </w:p>
    <w:p w14:paraId="52E94A18" w14:textId="792ED0CF" w:rsidR="00B079E5" w:rsidRPr="00E60FE7" w:rsidRDefault="00B079E5" w:rsidP="00E60FE7">
      <w:pPr>
        <w:spacing w:after="0" w:line="240" w:lineRule="auto"/>
        <w:rPr>
          <w:b/>
          <w:bCs/>
        </w:rPr>
      </w:pPr>
      <w:r w:rsidRPr="00E60FE7">
        <w:rPr>
          <w:b/>
          <w:bCs/>
        </w:rPr>
        <w:t xml:space="preserve">artikel </w:t>
      </w:r>
      <w:r w:rsidR="00F648F6">
        <w:rPr>
          <w:b/>
          <w:bCs/>
        </w:rPr>
        <w:t>3</w:t>
      </w:r>
      <w:r w:rsidRPr="00E60FE7">
        <w:rPr>
          <w:b/>
          <w:bCs/>
        </w:rPr>
        <w:t xml:space="preserve">. </w:t>
      </w:r>
      <w:r w:rsidR="008D2953">
        <w:rPr>
          <w:b/>
          <w:bCs/>
        </w:rPr>
        <w:t>Kerkenraad en gemeente</w:t>
      </w:r>
    </w:p>
    <w:p w14:paraId="74716586" w14:textId="2F27B133" w:rsidR="0093499D" w:rsidRDefault="00B079E5" w:rsidP="00E60FE7">
      <w:pPr>
        <w:spacing w:after="0" w:line="240" w:lineRule="auto"/>
      </w:pPr>
      <w:r>
        <w:t xml:space="preserve">a. </w:t>
      </w:r>
      <w:r w:rsidR="008D2953">
        <w:t>Bij de samenvoeging blijft de roeping van alle ambtsdragers in stand. Alle dienstdoende predikanten en ouderlingen vormen vanaf de datum van eenwording één kerkenraad. Alle diakenen vormen samen één diaconie.</w:t>
      </w:r>
    </w:p>
    <w:p w14:paraId="6C3C3EF7" w14:textId="45CCF748" w:rsidR="00B079E5" w:rsidRDefault="00DA1885" w:rsidP="00E60FE7">
      <w:pPr>
        <w:spacing w:after="0" w:line="240" w:lineRule="auto"/>
      </w:pPr>
      <w:r>
        <w:t xml:space="preserve">b. </w:t>
      </w:r>
      <w:r w:rsidR="00B079E5">
        <w:t xml:space="preserve">De </w:t>
      </w:r>
      <w:r w:rsidR="008D2953">
        <w:t>beide gemeentes vormen vanaf de</w:t>
      </w:r>
      <w:r w:rsidR="00AD312E">
        <w:t xml:space="preserve"> </w:t>
      </w:r>
      <w:r w:rsidR="00BE32BA">
        <w:t>datum</w:t>
      </w:r>
      <w:r w:rsidR="0093499D">
        <w:t xml:space="preserve"> </w:t>
      </w:r>
      <w:r w:rsidR="008D2953">
        <w:t xml:space="preserve">van eenwording één gemeente met </w:t>
      </w:r>
      <w:r w:rsidR="00B079E5">
        <w:t>één ledenadministratie.</w:t>
      </w:r>
    </w:p>
    <w:p w14:paraId="25D289BA" w14:textId="77777777" w:rsidR="00743177" w:rsidRDefault="00743177" w:rsidP="00E60FE7">
      <w:pPr>
        <w:spacing w:after="0" w:line="240" w:lineRule="auto"/>
      </w:pPr>
    </w:p>
    <w:p w14:paraId="3345960B" w14:textId="72D7D428" w:rsidR="00743177" w:rsidRDefault="00743177" w:rsidP="00743177">
      <w:pPr>
        <w:spacing w:after="0" w:line="240" w:lineRule="auto"/>
        <w:rPr>
          <w:b/>
          <w:bCs/>
        </w:rPr>
      </w:pPr>
      <w:r>
        <w:rPr>
          <w:b/>
          <w:bCs/>
        </w:rPr>
        <w:t>artikel 4. Rechtsopvolging</w:t>
      </w:r>
    </w:p>
    <w:p w14:paraId="59B00160" w14:textId="66E5C22C" w:rsidR="00CD761D" w:rsidRDefault="00CD761D" w:rsidP="00CD761D">
      <w:pPr>
        <w:spacing w:after="0" w:line="240" w:lineRule="auto"/>
      </w:pPr>
      <w:r>
        <w:t xml:space="preserve">a. De </w:t>
      </w:r>
      <w:r w:rsidR="005E3131">
        <w:t>Nederlandse Gereformeerde Kerk</w:t>
      </w:r>
      <w:r>
        <w:t xml:space="preserve"> XXX is de voortzetting en de rechtsopvolger van de </w:t>
      </w:r>
      <w:r w:rsidR="005E3131">
        <w:t xml:space="preserve">Nederlandse Gereformeerde Kerk </w:t>
      </w:r>
      <w:r>
        <w:t xml:space="preserve">te Y en de </w:t>
      </w:r>
      <w:r w:rsidR="005E3131">
        <w:t xml:space="preserve">Nederlandse Gereformeerde Kerk </w:t>
      </w:r>
      <w:r>
        <w:t xml:space="preserve">te Z. </w:t>
      </w:r>
    </w:p>
    <w:p w14:paraId="6B8219F2" w14:textId="50319C43" w:rsidR="00E60FE7" w:rsidRDefault="00CD761D" w:rsidP="00CD761D">
      <w:pPr>
        <w:spacing w:after="0" w:line="240" w:lineRule="auto"/>
      </w:pPr>
      <w:r>
        <w:t>b. Zij maakt aanspraak op de rechten die beide kerken toekomen en neemt verantwoordelijkheid voor de verplichtingen die beide kerken elk zijn aangegaan.</w:t>
      </w:r>
    </w:p>
    <w:p w14:paraId="296808A6" w14:textId="77777777" w:rsidR="00CD761D" w:rsidRDefault="00CD761D" w:rsidP="00CD761D">
      <w:pPr>
        <w:spacing w:after="0" w:line="240" w:lineRule="auto"/>
        <w:rPr>
          <w:b/>
          <w:bCs/>
        </w:rPr>
      </w:pPr>
    </w:p>
    <w:p w14:paraId="3C7AB3B8" w14:textId="706C673F" w:rsidR="00B079E5" w:rsidRPr="00E60FE7" w:rsidRDefault="00B079E5" w:rsidP="00E60FE7">
      <w:pPr>
        <w:spacing w:after="0" w:line="240" w:lineRule="auto"/>
        <w:rPr>
          <w:b/>
          <w:bCs/>
        </w:rPr>
      </w:pPr>
      <w:r w:rsidRPr="00E60FE7">
        <w:rPr>
          <w:b/>
          <w:bCs/>
        </w:rPr>
        <w:t xml:space="preserve">artikel </w:t>
      </w:r>
      <w:r w:rsidR="00743177">
        <w:rPr>
          <w:b/>
          <w:bCs/>
        </w:rPr>
        <w:t>5</w:t>
      </w:r>
      <w:r w:rsidRPr="00E60FE7">
        <w:rPr>
          <w:b/>
          <w:bCs/>
        </w:rPr>
        <w:t>. Predikant</w:t>
      </w:r>
    </w:p>
    <w:p w14:paraId="14B59C48" w14:textId="2697D00C" w:rsidR="00B079E5" w:rsidRDefault="00B079E5" w:rsidP="00E60FE7">
      <w:pPr>
        <w:spacing w:after="0" w:line="240" w:lineRule="auto"/>
      </w:pPr>
      <w:r>
        <w:t>a. De predikant</w:t>
      </w:r>
      <w:r w:rsidR="00CA48FF">
        <w:t>en van beide kerken zijn</w:t>
      </w:r>
      <w:r>
        <w:t xml:space="preserve"> </w:t>
      </w:r>
      <w:r w:rsidR="00A22346">
        <w:t xml:space="preserve">per </w:t>
      </w:r>
      <w:r w:rsidR="00BE32BA">
        <w:t>datum</w:t>
      </w:r>
      <w:r w:rsidR="00A22346">
        <w:t xml:space="preserve"> </w:t>
      </w:r>
      <w:r w:rsidR="008D2953">
        <w:t xml:space="preserve">van eenwording </w:t>
      </w:r>
      <w:r>
        <w:t xml:space="preserve">verbonden aan de </w:t>
      </w:r>
      <w:r w:rsidR="00F648F6">
        <w:t>samengevoegde gemeente</w:t>
      </w:r>
      <w:r>
        <w:t xml:space="preserve"> als geheel.</w:t>
      </w:r>
    </w:p>
    <w:p w14:paraId="230AE8DA" w14:textId="4AD25AC5" w:rsidR="00E56894" w:rsidRDefault="00E56894" w:rsidP="00E60FE7">
      <w:pPr>
        <w:spacing w:after="0" w:line="240" w:lineRule="auto"/>
      </w:pPr>
      <w:r>
        <w:t>b. Zowel de predikant</w:t>
      </w:r>
      <w:r w:rsidR="00673F0A">
        <w:t>(en)</w:t>
      </w:r>
      <w:r>
        <w:t xml:space="preserve"> </w:t>
      </w:r>
      <w:r w:rsidR="00673F0A">
        <w:t xml:space="preserve">..(naam) </w:t>
      </w:r>
      <w:r>
        <w:t xml:space="preserve">als </w:t>
      </w:r>
      <w:r w:rsidR="00673F0A">
        <w:t>emeritus predikant(en) ..(naam) behouden dezelfde kerkelijke rechtspositie.</w:t>
      </w:r>
    </w:p>
    <w:p w14:paraId="77211E56" w14:textId="03F01F20" w:rsidR="00C94BAE" w:rsidRDefault="00C94BAE" w:rsidP="00E60FE7">
      <w:pPr>
        <w:spacing w:after="0" w:line="240" w:lineRule="auto"/>
      </w:pPr>
      <w:r>
        <w:t>c. Evt</w:t>
      </w:r>
      <w:r w:rsidR="00F12784">
        <w:t>:</w:t>
      </w:r>
      <w:r>
        <w:t xml:space="preserve"> weduwe</w:t>
      </w:r>
      <w:r w:rsidR="00F12784">
        <w:t>(n) (naam) en/of wezen (naam) behouden dezelfde kerkelijke verbintenis.</w:t>
      </w:r>
    </w:p>
    <w:p w14:paraId="4FA0F8B1" w14:textId="6D716CC0" w:rsidR="00C63867" w:rsidRDefault="00C63867" w:rsidP="00E60FE7">
      <w:pPr>
        <w:spacing w:after="0" w:line="240" w:lineRule="auto"/>
      </w:pPr>
    </w:p>
    <w:p w14:paraId="3365E269" w14:textId="6CAF557A" w:rsidR="00C63867" w:rsidRPr="00E01218" w:rsidRDefault="00C63867" w:rsidP="00E60FE7">
      <w:pPr>
        <w:spacing w:after="0" w:line="240" w:lineRule="auto"/>
        <w:rPr>
          <w:b/>
          <w:bCs/>
        </w:rPr>
      </w:pPr>
      <w:r w:rsidRPr="00E01218">
        <w:rPr>
          <w:b/>
          <w:bCs/>
        </w:rPr>
        <w:t xml:space="preserve">artikel </w:t>
      </w:r>
      <w:r w:rsidR="00743177">
        <w:rPr>
          <w:b/>
          <w:bCs/>
        </w:rPr>
        <w:t>6</w:t>
      </w:r>
      <w:r w:rsidRPr="00E01218">
        <w:rPr>
          <w:b/>
          <w:bCs/>
        </w:rPr>
        <w:t>. Betaalde werkers</w:t>
      </w:r>
    </w:p>
    <w:p w14:paraId="0FAE7BEB" w14:textId="32163B01" w:rsidR="00C63867" w:rsidRDefault="00630D9F" w:rsidP="00630D9F">
      <w:pPr>
        <w:spacing w:after="0" w:line="240" w:lineRule="auto"/>
      </w:pPr>
      <w:r>
        <w:t xml:space="preserve">a. Vanaf de datum </w:t>
      </w:r>
      <w:r w:rsidR="00CA48FF">
        <w:t xml:space="preserve">van eenwording </w:t>
      </w:r>
      <w:r w:rsidR="00161DAD">
        <w:t>is</w:t>
      </w:r>
      <w:r>
        <w:t xml:space="preserve"> koster ..(naam) </w:t>
      </w:r>
      <w:r w:rsidR="0017761E">
        <w:t xml:space="preserve">en/of kerkelijk werker ..(naam) in dienst van de samengevoegde </w:t>
      </w:r>
      <w:r w:rsidR="00CA48FF">
        <w:t>kerk</w:t>
      </w:r>
      <w:r w:rsidR="0017761E">
        <w:t xml:space="preserve">. </w:t>
      </w:r>
    </w:p>
    <w:p w14:paraId="625E306C" w14:textId="0F2F7E03" w:rsidR="00E01218" w:rsidRDefault="009D0234" w:rsidP="00630D9F">
      <w:pPr>
        <w:spacing w:after="0" w:line="240" w:lineRule="auto"/>
      </w:pPr>
      <w:r>
        <w:t xml:space="preserve">b. Voor hen gelden dezelfde rechten en plichten als voor de samenvoeging. </w:t>
      </w:r>
      <w:r w:rsidR="00E01218">
        <w:t>Zij zijn hiervan per brief op de hoogte gesteld.</w:t>
      </w:r>
    </w:p>
    <w:p w14:paraId="1E98C3F5" w14:textId="77777777" w:rsidR="00673F0A" w:rsidRDefault="00673F0A" w:rsidP="00E60FE7">
      <w:pPr>
        <w:spacing w:after="0" w:line="240" w:lineRule="auto"/>
        <w:rPr>
          <w:b/>
          <w:bCs/>
        </w:rPr>
      </w:pPr>
    </w:p>
    <w:p w14:paraId="71AD5EEB" w14:textId="4B317BAB" w:rsidR="00B079E5" w:rsidRPr="00E60FE7" w:rsidRDefault="00B079E5" w:rsidP="00E60FE7">
      <w:pPr>
        <w:spacing w:after="0" w:line="240" w:lineRule="auto"/>
        <w:rPr>
          <w:b/>
          <w:bCs/>
        </w:rPr>
      </w:pPr>
      <w:r w:rsidRPr="00E60FE7">
        <w:rPr>
          <w:b/>
          <w:bCs/>
        </w:rPr>
        <w:t xml:space="preserve">artikel </w:t>
      </w:r>
      <w:r w:rsidR="00743177">
        <w:rPr>
          <w:b/>
          <w:bCs/>
        </w:rPr>
        <w:t>7</w:t>
      </w:r>
      <w:r w:rsidRPr="00E60FE7">
        <w:rPr>
          <w:b/>
          <w:bCs/>
        </w:rPr>
        <w:t>. Geografische grenzen</w:t>
      </w:r>
    </w:p>
    <w:p w14:paraId="231F4A3E" w14:textId="06009C8A" w:rsidR="00B079E5" w:rsidRDefault="00B079E5" w:rsidP="00E60FE7">
      <w:pPr>
        <w:spacing w:after="0" w:line="240" w:lineRule="auto"/>
      </w:pPr>
      <w:r>
        <w:t xml:space="preserve">a. De </w:t>
      </w:r>
      <w:r w:rsidR="00106F1F">
        <w:t>samengevoegde gemeente</w:t>
      </w:r>
      <w:r>
        <w:t xml:space="preserve"> omvat de plaatsen (namen in te vullen) en volgt de grenzen die zijn</w:t>
      </w:r>
    </w:p>
    <w:p w14:paraId="02700385" w14:textId="57B531E0" w:rsidR="00B079E5" w:rsidRDefault="00B079E5" w:rsidP="00E60FE7">
      <w:pPr>
        <w:spacing w:after="0" w:line="240" w:lineRule="auto"/>
      </w:pPr>
      <w:r>
        <w:t xml:space="preserve">afgesproken binnen de </w:t>
      </w:r>
      <w:r w:rsidR="009A56DB">
        <w:t>regio</w:t>
      </w:r>
      <w:r>
        <w:t xml:space="preserve"> (naam).</w:t>
      </w:r>
    </w:p>
    <w:p w14:paraId="1E43B460" w14:textId="77777777" w:rsidR="00B079E5" w:rsidRDefault="00B079E5" w:rsidP="00E60FE7">
      <w:pPr>
        <w:spacing w:after="0" w:line="240" w:lineRule="auto"/>
      </w:pPr>
      <w:r>
        <w:t>b. Bij onduidelijkheid of wanneer er aanleiding is om hiervan af te wijken, wordt overlegd met de</w:t>
      </w:r>
    </w:p>
    <w:p w14:paraId="266B7D0D" w14:textId="77777777" w:rsidR="00B079E5" w:rsidRDefault="00B079E5" w:rsidP="00E60FE7">
      <w:pPr>
        <w:spacing w:after="0" w:line="240" w:lineRule="auto"/>
      </w:pPr>
      <w:r>
        <w:t>kerkenraad van de desbetreffende buurgemeente.</w:t>
      </w:r>
    </w:p>
    <w:p w14:paraId="77FAAF38" w14:textId="77777777" w:rsidR="00106F1F" w:rsidRDefault="00106F1F" w:rsidP="00E60FE7">
      <w:pPr>
        <w:spacing w:after="0" w:line="240" w:lineRule="auto"/>
      </w:pPr>
    </w:p>
    <w:p w14:paraId="04A932B8" w14:textId="038565A8" w:rsidR="00B079E5" w:rsidRPr="00106F1F" w:rsidRDefault="00B079E5" w:rsidP="00E60FE7">
      <w:pPr>
        <w:spacing w:after="0" w:line="240" w:lineRule="auto"/>
        <w:rPr>
          <w:b/>
          <w:bCs/>
        </w:rPr>
      </w:pPr>
      <w:r w:rsidRPr="00106F1F">
        <w:rPr>
          <w:b/>
          <w:bCs/>
        </w:rPr>
        <w:t xml:space="preserve">artikel </w:t>
      </w:r>
      <w:r w:rsidR="00743177">
        <w:rPr>
          <w:b/>
          <w:bCs/>
        </w:rPr>
        <w:t>8</w:t>
      </w:r>
      <w:r w:rsidRPr="00106F1F">
        <w:rPr>
          <w:b/>
          <w:bCs/>
        </w:rPr>
        <w:t>. Financiële administratie</w:t>
      </w:r>
    </w:p>
    <w:p w14:paraId="53373317" w14:textId="61279CA8" w:rsidR="00B079E5" w:rsidRDefault="00B079E5" w:rsidP="00E60FE7">
      <w:pPr>
        <w:spacing w:after="0" w:line="240" w:lineRule="auto"/>
      </w:pPr>
      <w:r>
        <w:t xml:space="preserve">a. De </w:t>
      </w:r>
      <w:r w:rsidR="00106F1F">
        <w:t xml:space="preserve">samengevoegde </w:t>
      </w:r>
      <w:r w:rsidR="00CA48FF">
        <w:t xml:space="preserve">kerk </w:t>
      </w:r>
      <w:r>
        <w:t>voert</w:t>
      </w:r>
      <w:r w:rsidR="001F1EB7">
        <w:t xml:space="preserve"> per datum</w:t>
      </w:r>
      <w:r>
        <w:t xml:space="preserve"> </w:t>
      </w:r>
      <w:r w:rsidR="00CA48FF">
        <w:t xml:space="preserve">van eenwording </w:t>
      </w:r>
      <w:r>
        <w:t>één financiële administratie met één gezamenlijke staat van</w:t>
      </w:r>
      <w:r w:rsidR="001F1EB7">
        <w:t xml:space="preserve"> </w:t>
      </w:r>
      <w:r>
        <w:t>baten en lasten.</w:t>
      </w:r>
    </w:p>
    <w:p w14:paraId="07AFDFB6" w14:textId="0A8BFFA1" w:rsidR="00B079E5" w:rsidRDefault="00B079E5" w:rsidP="00E60FE7">
      <w:pPr>
        <w:spacing w:after="0" w:line="240" w:lineRule="auto"/>
      </w:pPr>
      <w:r>
        <w:t xml:space="preserve">b. Bij de vorming van de </w:t>
      </w:r>
      <w:r w:rsidR="001F1EB7">
        <w:t xml:space="preserve">samengevoegde </w:t>
      </w:r>
      <w:r w:rsidR="00CA48FF">
        <w:t xml:space="preserve">kerk </w:t>
      </w:r>
      <w:r>
        <w:t>worden alle (roerende) goederen en middelen</w:t>
      </w:r>
    </w:p>
    <w:p w14:paraId="0126013E" w14:textId="257C9820" w:rsidR="00B079E5" w:rsidRDefault="00B079E5" w:rsidP="00E60FE7">
      <w:pPr>
        <w:spacing w:after="0" w:line="240" w:lineRule="auto"/>
      </w:pPr>
      <w:r>
        <w:lastRenderedPageBreak/>
        <w:t xml:space="preserve">van beide kerken ingebracht. De balans per datum van </w:t>
      </w:r>
      <w:r w:rsidR="00CA48FF">
        <w:t>eenwording</w:t>
      </w:r>
      <w:r>
        <w:t xml:space="preserve"> is een bijlage bij deze</w:t>
      </w:r>
    </w:p>
    <w:p w14:paraId="2A0A5CE0" w14:textId="77777777" w:rsidR="00B079E5" w:rsidRDefault="00B079E5" w:rsidP="00E60FE7">
      <w:pPr>
        <w:spacing w:after="0" w:line="240" w:lineRule="auto"/>
      </w:pPr>
      <w:r>
        <w:t>overeenkomst.</w:t>
      </w:r>
    </w:p>
    <w:p w14:paraId="14A613C9" w14:textId="77777777" w:rsidR="00B079E5" w:rsidRDefault="00B079E5" w:rsidP="00E60FE7">
      <w:pPr>
        <w:spacing w:after="0" w:line="240" w:lineRule="auto"/>
      </w:pPr>
      <w:r>
        <w:t>c. De waardering van de goederen en middelen bij de samenvoeging wordt bepaald door een</w:t>
      </w:r>
    </w:p>
    <w:p w14:paraId="4251B034" w14:textId="77777777" w:rsidR="00B079E5" w:rsidRDefault="00B079E5" w:rsidP="00E60FE7">
      <w:pPr>
        <w:spacing w:after="0" w:line="240" w:lineRule="auto"/>
      </w:pPr>
      <w:r>
        <w:t>daartoe in te stellen commissie op basis van de vastgestelde jaarrekeningen over het laatste</w:t>
      </w:r>
    </w:p>
    <w:p w14:paraId="52E19ED8" w14:textId="77777777" w:rsidR="00B079E5" w:rsidRDefault="00B079E5" w:rsidP="00E60FE7">
      <w:pPr>
        <w:spacing w:after="0" w:line="240" w:lineRule="auto"/>
      </w:pPr>
      <w:r>
        <w:t>boekjaar.</w:t>
      </w:r>
    </w:p>
    <w:p w14:paraId="3497AA26" w14:textId="77777777" w:rsidR="00B079E5" w:rsidRDefault="00B079E5" w:rsidP="00E60FE7">
      <w:pPr>
        <w:spacing w:after="0" w:line="240" w:lineRule="auto"/>
      </w:pPr>
      <w:r>
        <w:t>d. Indien daarbij één van beide kerken behoefte heeft aan een extern oordeel over de jaarrekening</w:t>
      </w:r>
    </w:p>
    <w:p w14:paraId="396739F0" w14:textId="77777777" w:rsidR="00B079E5" w:rsidRDefault="00B079E5" w:rsidP="00E60FE7">
      <w:pPr>
        <w:spacing w:after="0" w:line="240" w:lineRule="auto"/>
      </w:pPr>
      <w:r>
        <w:t>van de andere kerk, dan zal door beide kerken gezamenlijk een accountant worden aangewezen,</w:t>
      </w:r>
    </w:p>
    <w:p w14:paraId="482686A0" w14:textId="77777777" w:rsidR="00B079E5" w:rsidRDefault="00B079E5" w:rsidP="00E60FE7">
      <w:pPr>
        <w:spacing w:after="0" w:line="240" w:lineRule="auto"/>
      </w:pPr>
      <w:r>
        <w:t>met als opdracht om beide jaarrekeningen en de berekening van de inbreng te beoordelen. Het</w:t>
      </w:r>
    </w:p>
    <w:p w14:paraId="09078B2F" w14:textId="77777777" w:rsidR="00B079E5" w:rsidRDefault="00B079E5" w:rsidP="00E60FE7">
      <w:pPr>
        <w:spacing w:after="0" w:line="240" w:lineRule="auto"/>
      </w:pPr>
      <w:r>
        <w:t>advies van deze accountant is bindend.</w:t>
      </w:r>
    </w:p>
    <w:p w14:paraId="17D60379" w14:textId="77777777" w:rsidR="00E60FE7" w:rsidRDefault="00E60FE7" w:rsidP="00E60FE7">
      <w:pPr>
        <w:spacing w:after="0" w:line="240" w:lineRule="auto"/>
      </w:pPr>
    </w:p>
    <w:p w14:paraId="01734280" w14:textId="322AD17E" w:rsidR="00B079E5" w:rsidRPr="00E60FE7" w:rsidRDefault="00B079E5" w:rsidP="00E60FE7">
      <w:pPr>
        <w:spacing w:after="0" w:line="240" w:lineRule="auto"/>
        <w:rPr>
          <w:b/>
          <w:bCs/>
        </w:rPr>
      </w:pPr>
      <w:r w:rsidRPr="00E60FE7">
        <w:rPr>
          <w:b/>
          <w:bCs/>
        </w:rPr>
        <w:t xml:space="preserve">artikel </w:t>
      </w:r>
      <w:r w:rsidR="00743177">
        <w:rPr>
          <w:b/>
          <w:bCs/>
        </w:rPr>
        <w:t>9</w:t>
      </w:r>
      <w:r w:rsidRPr="00E60FE7">
        <w:rPr>
          <w:b/>
          <w:bCs/>
        </w:rPr>
        <w:t>. Gebouwen</w:t>
      </w:r>
    </w:p>
    <w:p w14:paraId="3DCAD35C" w14:textId="3C866CBD" w:rsidR="00B079E5" w:rsidRDefault="00B079E5" w:rsidP="00E60FE7">
      <w:pPr>
        <w:spacing w:after="0" w:line="240" w:lineRule="auto"/>
      </w:pPr>
      <w:r>
        <w:t xml:space="preserve">a. De </w:t>
      </w:r>
      <w:r w:rsidR="009A56DB">
        <w:t xml:space="preserve">Nederlandse Gereformeerde Kerk </w:t>
      </w:r>
      <w:r>
        <w:t>te Y bezit het kerkgebouw ‘Naam’, te (adres) en de</w:t>
      </w:r>
    </w:p>
    <w:p w14:paraId="291B465E" w14:textId="77777777" w:rsidR="00B079E5" w:rsidRDefault="00B079E5" w:rsidP="00E60FE7">
      <w:pPr>
        <w:spacing w:after="0" w:line="240" w:lineRule="auto"/>
      </w:pPr>
      <w:r>
        <w:t>predikantswoning te (adres);</w:t>
      </w:r>
    </w:p>
    <w:p w14:paraId="16675034" w14:textId="6E31392B" w:rsidR="00B079E5" w:rsidRDefault="00B079E5" w:rsidP="00E60FE7">
      <w:pPr>
        <w:spacing w:after="0" w:line="240" w:lineRule="auto"/>
      </w:pPr>
      <w:r>
        <w:t xml:space="preserve">de </w:t>
      </w:r>
      <w:r w:rsidR="009A56DB">
        <w:t>Nederlandse Gereformeerde Kerk</w:t>
      </w:r>
      <w:r>
        <w:t xml:space="preserve"> te Z bezit het kerkgebouw ‘Naam’ te (adres)</w:t>
      </w:r>
      <w:r w:rsidR="00CA48FF">
        <w:t xml:space="preserve"> en de predikantswoning te (adres)</w:t>
      </w:r>
      <w:r>
        <w:t>.</w:t>
      </w:r>
    </w:p>
    <w:p w14:paraId="7C4D143B" w14:textId="770D3B22" w:rsidR="00B079E5" w:rsidRDefault="00B079E5" w:rsidP="00EB5318">
      <w:pPr>
        <w:spacing w:after="0" w:line="240" w:lineRule="auto"/>
      </w:pPr>
      <w:r>
        <w:t xml:space="preserve">b. </w:t>
      </w:r>
      <w:r w:rsidR="00EB5318">
        <w:t xml:space="preserve">Alle gebouwen worden ingebracht in de samengevoegde </w:t>
      </w:r>
      <w:r w:rsidR="00CA48FF">
        <w:t>kerk</w:t>
      </w:r>
      <w:r w:rsidR="00EB5318">
        <w:t xml:space="preserve">. Alle baten en lasten zijn voor rekening van de samengevoegde </w:t>
      </w:r>
      <w:r w:rsidR="00CA48FF">
        <w:t>kerk</w:t>
      </w:r>
      <w:r w:rsidR="00EB5318">
        <w:t xml:space="preserve">. </w:t>
      </w:r>
    </w:p>
    <w:p w14:paraId="340E095B" w14:textId="0582410E" w:rsidR="00B079E5" w:rsidRDefault="00B079E5" w:rsidP="00E60FE7">
      <w:pPr>
        <w:spacing w:after="0" w:line="240" w:lineRule="auto"/>
      </w:pPr>
      <w:r>
        <w:t xml:space="preserve">c. Bij de vorming van de </w:t>
      </w:r>
      <w:r w:rsidR="0018527B">
        <w:t>samengevoegde</w:t>
      </w:r>
      <w:r>
        <w:t xml:space="preserve"> </w:t>
      </w:r>
      <w:r w:rsidR="00CA48FF">
        <w:t xml:space="preserve">kerk </w:t>
      </w:r>
      <w:r>
        <w:t>wordt de economische waarde van de</w:t>
      </w:r>
    </w:p>
    <w:p w14:paraId="14EE1634" w14:textId="33EFCD13" w:rsidR="00B079E5" w:rsidRDefault="00B079E5" w:rsidP="00E60FE7">
      <w:pPr>
        <w:spacing w:after="0" w:line="240" w:lineRule="auto"/>
      </w:pPr>
      <w:r>
        <w:t>onroerende goederen van beide kerken vermeld in de balans die als bijlage is toegevoegd. De</w:t>
      </w:r>
      <w:r w:rsidR="0018527B">
        <w:t xml:space="preserve"> </w:t>
      </w:r>
      <w:r>
        <w:t>taxatie van de waarde wordt uitgevoerd door een beëdigd taxateur die daartoe door beide kerken</w:t>
      </w:r>
      <w:r w:rsidR="0018527B">
        <w:t xml:space="preserve"> </w:t>
      </w:r>
      <w:r>
        <w:t>gezamenlijk is aangezocht.</w:t>
      </w:r>
    </w:p>
    <w:p w14:paraId="007B49FA" w14:textId="77777777" w:rsidR="00E60FE7" w:rsidRDefault="00E60FE7" w:rsidP="00E60FE7">
      <w:pPr>
        <w:spacing w:after="0" w:line="240" w:lineRule="auto"/>
      </w:pPr>
    </w:p>
    <w:p w14:paraId="2352AECA" w14:textId="165616D1" w:rsidR="00B079E5" w:rsidRPr="00E60FE7" w:rsidRDefault="00B079E5" w:rsidP="00E60FE7">
      <w:pPr>
        <w:spacing w:after="0" w:line="240" w:lineRule="auto"/>
        <w:rPr>
          <w:b/>
          <w:bCs/>
        </w:rPr>
      </w:pPr>
      <w:r w:rsidRPr="00E60FE7">
        <w:rPr>
          <w:b/>
          <w:bCs/>
        </w:rPr>
        <w:t xml:space="preserve">artikel </w:t>
      </w:r>
      <w:r w:rsidR="00743177">
        <w:rPr>
          <w:b/>
          <w:bCs/>
        </w:rPr>
        <w:t>10</w:t>
      </w:r>
      <w:r w:rsidRPr="00E60FE7">
        <w:rPr>
          <w:b/>
          <w:bCs/>
        </w:rPr>
        <w:t>. ANBI-erkenning en KvK-inschrijving</w:t>
      </w:r>
    </w:p>
    <w:p w14:paraId="360840D8" w14:textId="69E2B2C9" w:rsidR="00B079E5" w:rsidRDefault="00B079E5" w:rsidP="00E60FE7">
      <w:pPr>
        <w:spacing w:after="0" w:line="240" w:lineRule="auto"/>
      </w:pPr>
      <w:r>
        <w:t xml:space="preserve">a. De </w:t>
      </w:r>
      <w:r w:rsidR="00F56F73">
        <w:t xml:space="preserve">samengevoegde </w:t>
      </w:r>
      <w:r w:rsidR="00CA48FF">
        <w:t xml:space="preserve">kerk </w:t>
      </w:r>
      <w:r>
        <w:t>valt onder de koepelinschrijving bij de Kamer van</w:t>
      </w:r>
    </w:p>
    <w:p w14:paraId="16053AE5" w14:textId="434BF6BB" w:rsidR="00B079E5" w:rsidRDefault="00B079E5" w:rsidP="00F56F73">
      <w:pPr>
        <w:spacing w:after="0" w:line="240" w:lineRule="auto"/>
      </w:pPr>
      <w:r>
        <w:t>Koophandel</w:t>
      </w:r>
      <w:r w:rsidR="00F56F73">
        <w:t xml:space="preserve"> </w:t>
      </w:r>
      <w:r>
        <w:t xml:space="preserve">van de </w:t>
      </w:r>
      <w:r w:rsidR="009344E1">
        <w:t>Nederlandse Gereformeerde Kerk</w:t>
      </w:r>
      <w:r>
        <w:t>, gevestigd te Zwolle, inschrijfnummer</w:t>
      </w:r>
      <w:r w:rsidR="00CB45A1">
        <w:t>:</w:t>
      </w:r>
      <w:r>
        <w:t xml:space="preserve"> </w:t>
      </w:r>
      <w:r w:rsidR="00CB45A1" w:rsidRPr="00CB45A1">
        <w:t>92008542</w:t>
      </w:r>
      <w:r w:rsidR="00F56F73" w:rsidRPr="00CB45A1">
        <w:t>.</w:t>
      </w:r>
    </w:p>
    <w:p w14:paraId="65546689" w14:textId="327A4641" w:rsidR="00B079E5" w:rsidRDefault="00B079E5" w:rsidP="00E60FE7">
      <w:pPr>
        <w:spacing w:after="0" w:line="240" w:lineRule="auto"/>
      </w:pPr>
      <w:r>
        <w:t xml:space="preserve">b. De </w:t>
      </w:r>
      <w:r w:rsidR="002F32EE">
        <w:t xml:space="preserve">samengevoegde </w:t>
      </w:r>
      <w:r w:rsidR="00CA48FF">
        <w:t xml:space="preserve">kerk </w:t>
      </w:r>
      <w:r>
        <w:t xml:space="preserve">valt onder de ANBI-beschikking van </w:t>
      </w:r>
      <w:r w:rsidR="009344E1">
        <w:t>Nederlandse Gereformeerde Kerk</w:t>
      </w:r>
      <w:r>
        <w:t>.</w:t>
      </w:r>
      <w:r w:rsidR="004140BB">
        <w:t xml:space="preserve"> Het RSIN-nummer van de samengevoegde </w:t>
      </w:r>
      <w:r w:rsidR="00CA48FF">
        <w:t xml:space="preserve">kerk </w:t>
      </w:r>
      <w:r w:rsidR="004140BB">
        <w:t xml:space="preserve">is … </w:t>
      </w:r>
      <w:r w:rsidR="004140BB">
        <w:rPr>
          <w:rStyle w:val="Voetnootmarkering"/>
        </w:rPr>
        <w:footnoteReference w:id="5"/>
      </w:r>
    </w:p>
    <w:p w14:paraId="1752FC17" w14:textId="02B39546" w:rsidR="00B079E5" w:rsidRDefault="00B079E5" w:rsidP="004140BB">
      <w:pPr>
        <w:spacing w:after="0" w:line="240" w:lineRule="auto"/>
      </w:pPr>
      <w:r>
        <w:t xml:space="preserve">c. </w:t>
      </w:r>
      <w:r w:rsidR="004140BB">
        <w:t xml:space="preserve">De samengevoegde </w:t>
      </w:r>
      <w:r w:rsidR="00CA48FF">
        <w:t xml:space="preserve">kerk </w:t>
      </w:r>
      <w:r w:rsidR="00F15287">
        <w:t>wordt door Steunpunt Kerk</w:t>
      </w:r>
      <w:r w:rsidR="00F15287" w:rsidRPr="00F15287">
        <w:rPr>
          <w:i/>
          <w:iCs/>
        </w:rPr>
        <w:t>en</w:t>
      </w:r>
      <w:r w:rsidR="00F15287">
        <w:t>werk ingeschreven in het Handelsregister van de Kamer van Koophandel met KvK-nummer …</w:t>
      </w:r>
      <w:r w:rsidR="00885902">
        <w:t xml:space="preserve"> </w:t>
      </w:r>
      <w:r w:rsidR="00885902">
        <w:rPr>
          <w:rStyle w:val="Voetnootmarkering"/>
        </w:rPr>
        <w:footnoteReference w:id="6"/>
      </w:r>
    </w:p>
    <w:p w14:paraId="659DC456" w14:textId="77777777" w:rsidR="00B079E5" w:rsidRDefault="00B079E5" w:rsidP="00E60FE7">
      <w:pPr>
        <w:spacing w:after="0" w:line="240" w:lineRule="auto"/>
      </w:pPr>
      <w:r>
        <w:t>d. Giften, legaten e.d. die onder vermelding van één van beide ANBI-beschikkingen ontvangen</w:t>
      </w:r>
    </w:p>
    <w:p w14:paraId="0594D7E1" w14:textId="63FC1B95" w:rsidR="00C0006E" w:rsidRDefault="00B079E5" w:rsidP="00E60FE7">
      <w:pPr>
        <w:spacing w:after="0" w:line="240" w:lineRule="auto"/>
      </w:pPr>
      <w:r>
        <w:t xml:space="preserve">worden, komen ten bate van de </w:t>
      </w:r>
      <w:r w:rsidR="00F745C9">
        <w:t xml:space="preserve">samengevoegde </w:t>
      </w:r>
      <w:r w:rsidR="00CA48FF">
        <w:t>kerk</w:t>
      </w:r>
      <w:r>
        <w:t>.</w:t>
      </w:r>
    </w:p>
    <w:sectPr w:rsidR="00C0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5674" w14:textId="77777777" w:rsidR="00F12D54" w:rsidRDefault="00F12D54" w:rsidP="005B2A98">
      <w:pPr>
        <w:spacing w:after="0" w:line="240" w:lineRule="auto"/>
      </w:pPr>
      <w:r>
        <w:separator/>
      </w:r>
    </w:p>
  </w:endnote>
  <w:endnote w:type="continuationSeparator" w:id="0">
    <w:p w14:paraId="6C177CBD" w14:textId="77777777" w:rsidR="00F12D54" w:rsidRDefault="00F12D54" w:rsidP="005B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FA1E" w14:textId="77777777" w:rsidR="00F12D54" w:rsidRDefault="00F12D54" w:rsidP="005B2A98">
      <w:pPr>
        <w:spacing w:after="0" w:line="240" w:lineRule="auto"/>
      </w:pPr>
      <w:r>
        <w:separator/>
      </w:r>
    </w:p>
  </w:footnote>
  <w:footnote w:type="continuationSeparator" w:id="0">
    <w:p w14:paraId="7D56D102" w14:textId="77777777" w:rsidR="00F12D54" w:rsidRDefault="00F12D54" w:rsidP="005B2A98">
      <w:pPr>
        <w:spacing w:after="0" w:line="240" w:lineRule="auto"/>
      </w:pPr>
      <w:r>
        <w:continuationSeparator/>
      </w:r>
    </w:p>
  </w:footnote>
  <w:footnote w:id="1">
    <w:p w14:paraId="6798693B" w14:textId="3921D1DA" w:rsidR="005B2A98" w:rsidRDefault="005B2A9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B35D20">
        <w:t xml:space="preserve">Volg hierbij </w:t>
      </w:r>
      <w:r w:rsidR="00C31CC7">
        <w:t>het format</w:t>
      </w:r>
      <w:r w:rsidR="006E04F8">
        <w:t>: NGK &lt;plaatsnaam&gt; - &lt;evt. toevoeging&gt;, bijvoorbeeld: NGK Dubbeldam - Oost</w:t>
      </w:r>
    </w:p>
  </w:footnote>
  <w:footnote w:id="2">
    <w:p w14:paraId="093BF1A3" w14:textId="2EC14FD3" w:rsidR="00947F92" w:rsidRDefault="00947F92">
      <w:pPr>
        <w:pStyle w:val="Voetnoottekst"/>
      </w:pPr>
      <w:r>
        <w:rPr>
          <w:rStyle w:val="Voetnootmarkering"/>
        </w:rPr>
        <w:footnoteRef/>
      </w:r>
      <w:r>
        <w:t xml:space="preserve"> Volg</w:t>
      </w:r>
      <w:r w:rsidR="007962C5">
        <w:t xml:space="preserve"> de</w:t>
      </w:r>
      <w:r>
        <w:t xml:space="preserve"> </w:t>
      </w:r>
      <w:hyperlink r:id="rId1" w:history="1">
        <w:r w:rsidR="00D14929">
          <w:rPr>
            <w:rStyle w:val="Hyperlink"/>
          </w:rPr>
          <w:t>kerkorde artikel G3</w:t>
        </w:r>
      </w:hyperlink>
      <w:r w:rsidR="007962C5">
        <w:t>. Zorg voor een machtiging namens de kerkenraad.</w:t>
      </w:r>
    </w:p>
  </w:footnote>
  <w:footnote w:id="3">
    <w:p w14:paraId="54C5429F" w14:textId="7302D59A" w:rsidR="0064247A" w:rsidRDefault="0064247A" w:rsidP="0064247A">
      <w:pPr>
        <w:pStyle w:val="Voetnoottekst"/>
      </w:pPr>
      <w:r>
        <w:rPr>
          <w:rStyle w:val="Voetnootmarkering"/>
        </w:rPr>
        <w:footnoteRef/>
      </w:r>
      <w:r>
        <w:t xml:space="preserve"> Lees de kerkorde op </w:t>
      </w:r>
      <w:hyperlink r:id="rId2" w:history="1">
        <w:r w:rsidR="007C5B0D">
          <w:rPr>
            <w:rStyle w:val="Hyperlink"/>
          </w:rPr>
          <w:t>https://ngk.nl/bestuur-en-organisatie/kerkorde/</w:t>
        </w:r>
      </w:hyperlink>
      <w:r>
        <w:t>.</w:t>
      </w:r>
    </w:p>
  </w:footnote>
  <w:footnote w:id="4">
    <w:p w14:paraId="3D260823" w14:textId="29F35CBA" w:rsidR="00E63C64" w:rsidRDefault="00E63C64">
      <w:pPr>
        <w:pStyle w:val="Voetnoottekst"/>
      </w:pPr>
      <w:r>
        <w:rPr>
          <w:rStyle w:val="Voetnootmarkering"/>
        </w:rPr>
        <w:footnoteRef/>
      </w:r>
      <w:r>
        <w:t xml:space="preserve"> Voeg bijlages toe van deze besluitvorming in beide kerkenraden.</w:t>
      </w:r>
    </w:p>
  </w:footnote>
  <w:footnote w:id="5">
    <w:p w14:paraId="72B69758" w14:textId="441E930C" w:rsidR="004140BB" w:rsidRDefault="004140BB">
      <w:pPr>
        <w:pStyle w:val="Voetnoottekst"/>
      </w:pPr>
      <w:r>
        <w:rPr>
          <w:rStyle w:val="Voetnootmarkering"/>
        </w:rPr>
        <w:footnoteRef/>
      </w:r>
      <w:r w:rsidR="00885902" w:rsidRPr="00885902">
        <w:rPr>
          <w:vertAlign w:val="superscript"/>
        </w:rPr>
        <w:t>,</w:t>
      </w:r>
      <w:r w:rsidR="00F21F12">
        <w:rPr>
          <w:vertAlign w:val="superscript"/>
        </w:rPr>
        <w:t>6</w:t>
      </w:r>
      <w:r>
        <w:t xml:space="preserve"> Vraag advies bij Steunpunt Kerk</w:t>
      </w:r>
      <w:r w:rsidRPr="00885902">
        <w:rPr>
          <w:i/>
          <w:iCs/>
        </w:rPr>
        <w:t>en</w:t>
      </w:r>
      <w:r>
        <w:t xml:space="preserve">werk. Zij verzorgen de mutatie bij de Belastingdienst en KvK. Uit praktische overwegingen kan ervoor gekozen worden om de nummers </w:t>
      </w:r>
      <w:r w:rsidR="00512423">
        <w:t>van één van de gemeentes te blijven gebruiken voor de samengevoegde gemeente.</w:t>
      </w:r>
    </w:p>
  </w:footnote>
  <w:footnote w:id="6">
    <w:p w14:paraId="61045CD3" w14:textId="5DA6A5A8" w:rsidR="00885902" w:rsidRDefault="00885902" w:rsidP="00885902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6BB9"/>
    <w:multiLevelType w:val="hybridMultilevel"/>
    <w:tmpl w:val="83BE74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8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E5"/>
    <w:rsid w:val="00003DB0"/>
    <w:rsid w:val="00106F1F"/>
    <w:rsid w:val="001430F7"/>
    <w:rsid w:val="00161DAD"/>
    <w:rsid w:val="0017761E"/>
    <w:rsid w:val="0018527B"/>
    <w:rsid w:val="00186270"/>
    <w:rsid w:val="001D489D"/>
    <w:rsid w:val="001E663C"/>
    <w:rsid w:val="001F1EB7"/>
    <w:rsid w:val="00204932"/>
    <w:rsid w:val="002F32EE"/>
    <w:rsid w:val="003063B1"/>
    <w:rsid w:val="00310697"/>
    <w:rsid w:val="003155DE"/>
    <w:rsid w:val="00336FC9"/>
    <w:rsid w:val="00343548"/>
    <w:rsid w:val="00345240"/>
    <w:rsid w:val="003711BF"/>
    <w:rsid w:val="004140BB"/>
    <w:rsid w:val="00435A5C"/>
    <w:rsid w:val="00512423"/>
    <w:rsid w:val="005505C0"/>
    <w:rsid w:val="00554B6B"/>
    <w:rsid w:val="005B2A98"/>
    <w:rsid w:val="005B7CEB"/>
    <w:rsid w:val="005E3131"/>
    <w:rsid w:val="00630D9F"/>
    <w:rsid w:val="00635265"/>
    <w:rsid w:val="0064247A"/>
    <w:rsid w:val="00673F0A"/>
    <w:rsid w:val="006C6AF7"/>
    <w:rsid w:val="006E04F8"/>
    <w:rsid w:val="006E68EF"/>
    <w:rsid w:val="00743177"/>
    <w:rsid w:val="00745072"/>
    <w:rsid w:val="00794C50"/>
    <w:rsid w:val="007962C5"/>
    <w:rsid w:val="007B06B2"/>
    <w:rsid w:val="007C5B0D"/>
    <w:rsid w:val="007E4421"/>
    <w:rsid w:val="00801772"/>
    <w:rsid w:val="00876791"/>
    <w:rsid w:val="00877611"/>
    <w:rsid w:val="00885902"/>
    <w:rsid w:val="008B60C3"/>
    <w:rsid w:val="008D2953"/>
    <w:rsid w:val="008E2B65"/>
    <w:rsid w:val="008E66F0"/>
    <w:rsid w:val="00903289"/>
    <w:rsid w:val="00906E23"/>
    <w:rsid w:val="00926CDB"/>
    <w:rsid w:val="009344E1"/>
    <w:rsid w:val="0093499D"/>
    <w:rsid w:val="00942FA3"/>
    <w:rsid w:val="00947F92"/>
    <w:rsid w:val="009A1B85"/>
    <w:rsid w:val="009A56DB"/>
    <w:rsid w:val="009A7669"/>
    <w:rsid w:val="009D0234"/>
    <w:rsid w:val="009F2E11"/>
    <w:rsid w:val="00A22346"/>
    <w:rsid w:val="00A23F5E"/>
    <w:rsid w:val="00A4400B"/>
    <w:rsid w:val="00A73128"/>
    <w:rsid w:val="00A805F7"/>
    <w:rsid w:val="00A93DBE"/>
    <w:rsid w:val="00A9574A"/>
    <w:rsid w:val="00AB6546"/>
    <w:rsid w:val="00AD312E"/>
    <w:rsid w:val="00AE3EBE"/>
    <w:rsid w:val="00B079E5"/>
    <w:rsid w:val="00B21E88"/>
    <w:rsid w:val="00B35D20"/>
    <w:rsid w:val="00B432A2"/>
    <w:rsid w:val="00BE32BA"/>
    <w:rsid w:val="00C0006E"/>
    <w:rsid w:val="00C31CC7"/>
    <w:rsid w:val="00C4011C"/>
    <w:rsid w:val="00C43B4D"/>
    <w:rsid w:val="00C63867"/>
    <w:rsid w:val="00C94BAE"/>
    <w:rsid w:val="00CA3170"/>
    <w:rsid w:val="00CA48FF"/>
    <w:rsid w:val="00CB45A1"/>
    <w:rsid w:val="00CC4BB7"/>
    <w:rsid w:val="00CD6F3E"/>
    <w:rsid w:val="00CD761D"/>
    <w:rsid w:val="00CF2D42"/>
    <w:rsid w:val="00D14929"/>
    <w:rsid w:val="00D36EA4"/>
    <w:rsid w:val="00D56571"/>
    <w:rsid w:val="00DA1885"/>
    <w:rsid w:val="00DE0001"/>
    <w:rsid w:val="00E01218"/>
    <w:rsid w:val="00E0517B"/>
    <w:rsid w:val="00E0721E"/>
    <w:rsid w:val="00E332AE"/>
    <w:rsid w:val="00E45CFC"/>
    <w:rsid w:val="00E56894"/>
    <w:rsid w:val="00E60FE7"/>
    <w:rsid w:val="00E63C64"/>
    <w:rsid w:val="00EB5318"/>
    <w:rsid w:val="00EB66DD"/>
    <w:rsid w:val="00F12784"/>
    <w:rsid w:val="00F12D54"/>
    <w:rsid w:val="00F15287"/>
    <w:rsid w:val="00F21F12"/>
    <w:rsid w:val="00F52139"/>
    <w:rsid w:val="00F56F73"/>
    <w:rsid w:val="00F648F6"/>
    <w:rsid w:val="00F655AE"/>
    <w:rsid w:val="00F745C9"/>
    <w:rsid w:val="00F76021"/>
    <w:rsid w:val="00FB083F"/>
    <w:rsid w:val="00FD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9D78"/>
  <w15:chartTrackingRefBased/>
  <w15:docId w15:val="{B4145E1B-6480-4C09-9C7B-9D3ACB35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B2A9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B2A9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B2A98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5657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657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5689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032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032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0328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032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03289"/>
    <w:rPr>
      <w:b/>
      <w:bCs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CB4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gk.nl/bestuur-en-organisatie/kerkorde/" TargetMode="External"/><Relationship Id="rId1" Type="http://schemas.openxmlformats.org/officeDocument/2006/relationships/hyperlink" Target="https://ngk.nl/bestuur-en-organisatie/kerkord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9533b600f6bd63ab14a2e6e9b4771b4d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4a5cfa0dcad061471cf72b544ccbe539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B19A2-4997-44AE-A437-260A67376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0FC6C-917A-49FF-B171-97C3E647215D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bdf8f3cc-2e16-402e-aa70-8325446701b1"/>
  </ds:schemaRefs>
</ds:datastoreItem>
</file>

<file path=customXml/itemProps3.xml><?xml version="1.0" encoding="utf-8"?>
<ds:datastoreItem xmlns:ds="http://schemas.openxmlformats.org/officeDocument/2006/customXml" ds:itemID="{BCE35519-52EA-4055-A156-CF2EB2BAF5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DA9C-CBC4-4D0F-AACC-BAA7FB718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8f3cc-2e16-402e-aa70-8325446701b1"/>
    <ds:schemaRef ds:uri="ec5e69af-7392-4b9b-be92-39e8e642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986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Mariët Apperloo</dc:creator>
  <cp:keywords/>
  <dc:description/>
  <cp:lastModifiedBy>Nely Visser</cp:lastModifiedBy>
  <cp:revision>27</cp:revision>
  <dcterms:created xsi:type="dcterms:W3CDTF">2021-08-25T14:09:00Z</dcterms:created>
  <dcterms:modified xsi:type="dcterms:W3CDTF">2024-03-05T08:16:00Z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0x010100D66E91BE9719214CBE985C35E58EB2FD</vt:lpwstr>
  </property>
  <property fmtid="{D5CDD505-2E9C-101B-9397-08002B2CF9AE}" pid="3" name="MediaServiceImageTags">
    <vt:lpwstr/>
  </property>
</Properties>
</file>